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DE" w:rsidRPr="00694EDE" w:rsidRDefault="00694EDE" w:rsidP="00694EDE">
      <w:pPr>
        <w:rPr>
          <w:b/>
          <w:bCs/>
        </w:rPr>
      </w:pPr>
    </w:p>
    <w:p w:rsidR="00AC2E43" w:rsidRPr="00C7646D" w:rsidRDefault="00AC2E43" w:rsidP="00AC2E43">
      <w:pPr>
        <w:pStyle w:val="doclink"/>
        <w:shd w:val="clear" w:color="auto" w:fill="FFFFFF"/>
        <w:spacing w:before="0" w:beforeAutospacing="0" w:after="0" w:afterAutospacing="0"/>
        <w:jc w:val="center"/>
        <w:rPr>
          <w:b/>
          <w:sz w:val="28"/>
          <w:szCs w:val="28"/>
        </w:rPr>
      </w:pPr>
      <w:r w:rsidRPr="00C7646D">
        <w:rPr>
          <w:b/>
          <w:sz w:val="28"/>
          <w:szCs w:val="28"/>
        </w:rPr>
        <w:t xml:space="preserve">Обзор </w:t>
      </w:r>
      <w:r>
        <w:rPr>
          <w:b/>
          <w:sz w:val="28"/>
          <w:szCs w:val="28"/>
        </w:rPr>
        <w:t xml:space="preserve">изменений </w:t>
      </w:r>
      <w:r w:rsidRPr="00C7646D">
        <w:rPr>
          <w:b/>
          <w:sz w:val="28"/>
          <w:szCs w:val="28"/>
        </w:rPr>
        <w:t xml:space="preserve">федерального законодательства </w:t>
      </w:r>
    </w:p>
    <w:p w:rsidR="00AC2E43" w:rsidRPr="00F946F3" w:rsidRDefault="00AC2E43" w:rsidP="00AC2E43">
      <w:pPr>
        <w:pStyle w:val="doclink"/>
        <w:shd w:val="clear" w:color="auto" w:fill="FFFFFF"/>
        <w:spacing w:before="0" w:beforeAutospacing="0" w:after="0" w:afterAutospacing="0"/>
        <w:jc w:val="center"/>
        <w:rPr>
          <w:b/>
          <w:sz w:val="28"/>
          <w:szCs w:val="28"/>
        </w:rPr>
      </w:pPr>
      <w:r>
        <w:rPr>
          <w:b/>
          <w:sz w:val="28"/>
          <w:szCs w:val="28"/>
        </w:rPr>
        <w:t>за период 01.06.2017 – 30.06.2017</w:t>
      </w:r>
    </w:p>
    <w:p w:rsidR="001E25AE" w:rsidRPr="001E25AE" w:rsidRDefault="001E25AE" w:rsidP="001E25AE">
      <w:pPr>
        <w:spacing w:after="0" w:line="240" w:lineRule="auto"/>
        <w:jc w:val="both"/>
        <w:rPr>
          <w:rFonts w:cs="Times New Roman"/>
          <w:bCs/>
          <w:szCs w:val="28"/>
        </w:rPr>
      </w:pPr>
    </w:p>
    <w:p w:rsidR="0018096E" w:rsidRPr="00BD159D" w:rsidRDefault="00AD7593" w:rsidP="00596D86">
      <w:pPr>
        <w:spacing w:after="0" w:line="240" w:lineRule="auto"/>
        <w:ind w:firstLine="567"/>
        <w:jc w:val="both"/>
        <w:rPr>
          <w:rFonts w:cs="Times New Roman"/>
          <w:b/>
          <w:bCs/>
          <w:szCs w:val="28"/>
        </w:rPr>
      </w:pPr>
      <w:r>
        <w:rPr>
          <w:rFonts w:cs="Times New Roman"/>
          <w:bCs/>
          <w:szCs w:val="28"/>
        </w:rPr>
        <w:t>В первую очередь обращаем</w:t>
      </w:r>
      <w:r w:rsidR="00596D86">
        <w:rPr>
          <w:rFonts w:cs="Times New Roman"/>
          <w:bCs/>
          <w:szCs w:val="28"/>
        </w:rPr>
        <w:t xml:space="preserve"> внимание на то, что согласно Федеральному</w:t>
      </w:r>
      <w:r w:rsidR="0018096E" w:rsidRPr="00BC71E4">
        <w:rPr>
          <w:rFonts w:cs="Times New Roman"/>
          <w:bCs/>
          <w:szCs w:val="28"/>
        </w:rPr>
        <w:t xml:space="preserve"> закон</w:t>
      </w:r>
      <w:r>
        <w:rPr>
          <w:rFonts w:cs="Times New Roman"/>
          <w:bCs/>
          <w:szCs w:val="28"/>
        </w:rPr>
        <w:t xml:space="preserve">у </w:t>
      </w:r>
      <w:r w:rsidR="00596D86">
        <w:rPr>
          <w:rFonts w:cs="Times New Roman"/>
          <w:bCs/>
          <w:szCs w:val="28"/>
        </w:rPr>
        <w:t>от 07.06.2017 №</w:t>
      </w:r>
      <w:r w:rsidR="0018096E" w:rsidRPr="00BC71E4">
        <w:rPr>
          <w:rFonts w:cs="Times New Roman"/>
          <w:bCs/>
          <w:szCs w:val="28"/>
        </w:rPr>
        <w:t xml:space="preserve"> 107-ФЗ</w:t>
      </w:r>
      <w:r w:rsidR="00596D86">
        <w:rPr>
          <w:rFonts w:cs="Times New Roman"/>
          <w:bCs/>
          <w:szCs w:val="28"/>
        </w:rPr>
        <w:t xml:space="preserve"> «</w:t>
      </w:r>
      <w:r w:rsidR="0018096E" w:rsidRPr="00BC71E4">
        <w:rPr>
          <w:rFonts w:cs="Times New Roman"/>
          <w:bCs/>
          <w:szCs w:val="28"/>
        </w:rPr>
        <w:t>О</w:t>
      </w:r>
      <w:r>
        <w:rPr>
          <w:rFonts w:cs="Times New Roman"/>
          <w:bCs/>
          <w:szCs w:val="28"/>
        </w:rPr>
        <w:t xml:space="preserve"> внесении изменений </w:t>
      </w:r>
      <w:r>
        <w:rPr>
          <w:rFonts w:cs="Times New Roman"/>
          <w:bCs/>
          <w:szCs w:val="28"/>
        </w:rPr>
        <w:br/>
        <w:t xml:space="preserve">в отдельные </w:t>
      </w:r>
      <w:r w:rsidR="0018096E" w:rsidRPr="00BC71E4">
        <w:rPr>
          <w:rFonts w:cs="Times New Roman"/>
          <w:bCs/>
          <w:szCs w:val="28"/>
        </w:rPr>
        <w:t>законодательные акты Российской Федерации в части совершенствования законодате</w:t>
      </w:r>
      <w:r w:rsidR="00596D86">
        <w:rPr>
          <w:rFonts w:cs="Times New Roman"/>
          <w:bCs/>
          <w:szCs w:val="28"/>
        </w:rPr>
        <w:t xml:space="preserve">льства о публичных мероприятиях» </w:t>
      </w:r>
      <w:r w:rsidR="00596D86" w:rsidRPr="00BD159D">
        <w:rPr>
          <w:rFonts w:cs="Times New Roman"/>
          <w:b/>
          <w:bCs/>
          <w:szCs w:val="28"/>
        </w:rPr>
        <w:t>в</w:t>
      </w:r>
      <w:r w:rsidR="0018096E" w:rsidRPr="00BD159D">
        <w:rPr>
          <w:rFonts w:cs="Times New Roman"/>
          <w:b/>
          <w:bCs/>
          <w:szCs w:val="28"/>
        </w:rPr>
        <w:t>стречи депутатов с избирателями в форме публичного мероприятия должны проводиться в соответствии с законодательством Р</w:t>
      </w:r>
      <w:r w:rsidR="00596D86" w:rsidRPr="00BD159D">
        <w:rPr>
          <w:rFonts w:cs="Times New Roman"/>
          <w:b/>
          <w:bCs/>
          <w:szCs w:val="28"/>
        </w:rPr>
        <w:t xml:space="preserve">оссийской </w:t>
      </w:r>
      <w:r w:rsidR="0018096E" w:rsidRPr="00BD159D">
        <w:rPr>
          <w:rFonts w:cs="Times New Roman"/>
          <w:b/>
          <w:bCs/>
          <w:szCs w:val="28"/>
        </w:rPr>
        <w:t>Ф</w:t>
      </w:r>
      <w:r w:rsidR="00596D86" w:rsidRPr="00BD159D">
        <w:rPr>
          <w:rFonts w:cs="Times New Roman"/>
          <w:b/>
          <w:bCs/>
          <w:szCs w:val="28"/>
        </w:rPr>
        <w:t>едерации</w:t>
      </w:r>
      <w:r w:rsidR="0018096E" w:rsidRPr="00BD159D">
        <w:rPr>
          <w:rFonts w:cs="Times New Roman"/>
          <w:b/>
          <w:bCs/>
          <w:szCs w:val="28"/>
        </w:rPr>
        <w:t xml:space="preserve"> о митингах</w:t>
      </w:r>
      <w:r w:rsidR="00596D86" w:rsidRPr="00BD159D">
        <w:rPr>
          <w:rFonts w:cs="Times New Roman"/>
          <w:b/>
          <w:bCs/>
          <w:szCs w:val="28"/>
        </w:rPr>
        <w:t>.</w:t>
      </w:r>
    </w:p>
    <w:p w:rsidR="0018096E" w:rsidRPr="00BC71E4" w:rsidRDefault="0018096E" w:rsidP="0018096E">
      <w:pPr>
        <w:spacing w:after="0" w:line="240" w:lineRule="auto"/>
        <w:ind w:firstLine="567"/>
        <w:jc w:val="both"/>
        <w:rPr>
          <w:rFonts w:cs="Times New Roman"/>
          <w:bCs/>
          <w:szCs w:val="28"/>
        </w:rPr>
      </w:pPr>
      <w:proofErr w:type="gramStart"/>
      <w:r w:rsidRPr="00BC71E4">
        <w:rPr>
          <w:rFonts w:cs="Times New Roman"/>
          <w:bCs/>
          <w:szCs w:val="28"/>
        </w:rPr>
        <w:t>Соответствующие изменения внесены в Фед</w:t>
      </w:r>
      <w:r w:rsidR="00596D86">
        <w:rPr>
          <w:rFonts w:cs="Times New Roman"/>
          <w:bCs/>
          <w:szCs w:val="28"/>
        </w:rPr>
        <w:t xml:space="preserve">еральный закон </w:t>
      </w:r>
      <w:r w:rsidR="004031C1">
        <w:rPr>
          <w:rFonts w:cs="Times New Roman"/>
          <w:bCs/>
          <w:szCs w:val="28"/>
        </w:rPr>
        <w:br/>
      </w:r>
      <w:r w:rsidR="00596D86">
        <w:rPr>
          <w:rFonts w:cs="Times New Roman"/>
          <w:bCs/>
          <w:szCs w:val="28"/>
        </w:rPr>
        <w:t>от 08.05.1994 № 3-ФЗ «</w:t>
      </w:r>
      <w:r w:rsidRPr="00BC71E4">
        <w:rPr>
          <w:rFonts w:cs="Times New Roman"/>
          <w:bCs/>
          <w:szCs w:val="28"/>
        </w:rPr>
        <w:t>О статусе члена Совета Федерации и статусе депутата Государственной Думы Федеральног</w:t>
      </w:r>
      <w:r w:rsidR="00596D86">
        <w:rPr>
          <w:rFonts w:cs="Times New Roman"/>
          <w:bCs/>
          <w:szCs w:val="28"/>
        </w:rPr>
        <w:t>о Собрания Российской Федерации»</w:t>
      </w:r>
      <w:r w:rsidRPr="00BC71E4">
        <w:rPr>
          <w:rFonts w:cs="Times New Roman"/>
          <w:bCs/>
          <w:szCs w:val="28"/>
        </w:rPr>
        <w:t>, Ф</w:t>
      </w:r>
      <w:r w:rsidR="00596D86">
        <w:rPr>
          <w:rFonts w:cs="Times New Roman"/>
          <w:bCs/>
          <w:szCs w:val="28"/>
        </w:rPr>
        <w:t>едеральный закон от 06.10.1999 № 184-ФЗ «</w:t>
      </w:r>
      <w:r w:rsidRPr="00BC71E4">
        <w:rPr>
          <w:rFonts w:cs="Times New Roman"/>
          <w:bCs/>
          <w:szCs w:val="28"/>
        </w:rPr>
        <w:t>Об общих принципах организации законодательных (представительных) и исполнительных органов государственной власти</w:t>
      </w:r>
      <w:r w:rsidR="00596D86">
        <w:rPr>
          <w:rFonts w:cs="Times New Roman"/>
          <w:bCs/>
          <w:szCs w:val="28"/>
        </w:rPr>
        <w:t xml:space="preserve"> субъектов Российской Федерации»</w:t>
      </w:r>
      <w:r w:rsidRPr="00BC71E4">
        <w:rPr>
          <w:rFonts w:cs="Times New Roman"/>
          <w:bCs/>
          <w:szCs w:val="28"/>
        </w:rPr>
        <w:t>, Ф</w:t>
      </w:r>
      <w:r w:rsidR="00596D86">
        <w:rPr>
          <w:rFonts w:cs="Times New Roman"/>
          <w:bCs/>
          <w:szCs w:val="28"/>
        </w:rPr>
        <w:t>едеральный закон от 06.10.2003 № 131-ФЗ «</w:t>
      </w:r>
      <w:r w:rsidRPr="00BC71E4">
        <w:rPr>
          <w:rFonts w:cs="Times New Roman"/>
          <w:bCs/>
          <w:szCs w:val="28"/>
        </w:rPr>
        <w:t>Об общих принципах организации местного самоуп</w:t>
      </w:r>
      <w:r w:rsidR="00596D86">
        <w:rPr>
          <w:rFonts w:cs="Times New Roman"/>
          <w:bCs/>
          <w:szCs w:val="28"/>
        </w:rPr>
        <w:t>равления в Российской Федерации»</w:t>
      </w:r>
      <w:r w:rsidRPr="00BC71E4">
        <w:rPr>
          <w:rFonts w:cs="Times New Roman"/>
          <w:bCs/>
          <w:szCs w:val="28"/>
        </w:rPr>
        <w:t>.</w:t>
      </w:r>
      <w:proofErr w:type="gramEnd"/>
    </w:p>
    <w:p w:rsidR="00BD159D" w:rsidRPr="00BD159D" w:rsidRDefault="0018096E" w:rsidP="00BD159D">
      <w:pPr>
        <w:spacing w:after="0" w:line="240" w:lineRule="auto"/>
        <w:ind w:firstLine="567"/>
        <w:jc w:val="both"/>
        <w:rPr>
          <w:rFonts w:cs="Times New Roman"/>
          <w:bCs/>
          <w:szCs w:val="28"/>
        </w:rPr>
      </w:pPr>
      <w:r w:rsidRPr="00BC71E4">
        <w:rPr>
          <w:rFonts w:cs="Times New Roman"/>
          <w:bCs/>
          <w:szCs w:val="28"/>
        </w:rPr>
        <w:t xml:space="preserve">Для проведения встреч депутатов с избирателями необходимо будет подать уведомление о проведении публичного мероприятия. </w:t>
      </w:r>
      <w:proofErr w:type="gramStart"/>
      <w:r w:rsidR="00BD159D" w:rsidRPr="00BD159D">
        <w:rPr>
          <w:rFonts w:cs="Times New Roman"/>
          <w:bCs/>
          <w:szCs w:val="28"/>
        </w:rPr>
        <w:t>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roofErr w:type="gramEnd"/>
    </w:p>
    <w:p w:rsidR="0018096E" w:rsidRPr="00BC71E4" w:rsidRDefault="0018096E" w:rsidP="00BD159D">
      <w:pPr>
        <w:spacing w:after="0" w:line="240" w:lineRule="auto"/>
        <w:ind w:firstLine="567"/>
        <w:jc w:val="both"/>
        <w:rPr>
          <w:rFonts w:cs="Times New Roman"/>
          <w:bCs/>
          <w:szCs w:val="28"/>
        </w:rPr>
      </w:pPr>
      <w:r w:rsidRPr="00BC71E4">
        <w:rPr>
          <w:rFonts w:cs="Times New Roman"/>
          <w:bCs/>
          <w:szCs w:val="28"/>
        </w:rPr>
        <w:t xml:space="preserve">Встречи депутатов с избирателями, проводимые в помещениях, специально отведенных местах, а также на </w:t>
      </w:r>
      <w:proofErr w:type="spellStart"/>
      <w:r w:rsidRPr="00BC71E4">
        <w:rPr>
          <w:rFonts w:cs="Times New Roman"/>
          <w:bCs/>
          <w:szCs w:val="28"/>
        </w:rPr>
        <w:t>внутридворовых</w:t>
      </w:r>
      <w:proofErr w:type="spellEnd"/>
      <w:r w:rsidRPr="00BC71E4">
        <w:rPr>
          <w:rFonts w:cs="Times New Roman"/>
          <w:bCs/>
          <w:szCs w:val="28"/>
        </w:rPr>
        <w:t xml:space="preserve"> территориях, могут проводиться без уведомления органов исполнительной власти субъекта Р</w:t>
      </w:r>
      <w:r w:rsidR="00BD159D">
        <w:rPr>
          <w:rFonts w:cs="Times New Roman"/>
          <w:bCs/>
          <w:szCs w:val="28"/>
        </w:rPr>
        <w:t xml:space="preserve">оссийской </w:t>
      </w:r>
      <w:r w:rsidRPr="00BC71E4">
        <w:rPr>
          <w:rFonts w:cs="Times New Roman"/>
          <w:bCs/>
          <w:szCs w:val="28"/>
        </w:rPr>
        <w:t>Ф</w:t>
      </w:r>
      <w:r w:rsidR="00BD159D">
        <w:rPr>
          <w:rFonts w:cs="Times New Roman"/>
          <w:bCs/>
          <w:szCs w:val="28"/>
        </w:rPr>
        <w:t>едерации</w:t>
      </w:r>
      <w:r w:rsidRPr="00BC71E4">
        <w:rPr>
          <w:rFonts w:cs="Times New Roman"/>
          <w:bCs/>
          <w:szCs w:val="28"/>
        </w:rPr>
        <w:t xml:space="preserve"> или органа местного самоуправления. </w:t>
      </w:r>
      <w:r w:rsidR="00BD159D">
        <w:rPr>
          <w:rFonts w:cs="Times New Roman"/>
          <w:bCs/>
          <w:szCs w:val="28"/>
        </w:rPr>
        <w:br/>
      </w:r>
      <w:r w:rsidRPr="00BC71E4">
        <w:rPr>
          <w:rFonts w:cs="Times New Roman"/>
          <w:bCs/>
          <w:szCs w:val="28"/>
        </w:rPr>
        <w:t>При проведении встречи не должно быть нарушений функционирования объектов жизнеобеспечения, транспортной или социальной инфраструктуры.</w:t>
      </w:r>
    </w:p>
    <w:p w:rsidR="00A43354" w:rsidRPr="00BD159D" w:rsidRDefault="00BD159D" w:rsidP="00BD159D">
      <w:pPr>
        <w:spacing w:after="0" w:line="240" w:lineRule="auto"/>
        <w:ind w:firstLine="567"/>
        <w:jc w:val="both"/>
        <w:rPr>
          <w:rFonts w:cs="Times New Roman"/>
          <w:b/>
          <w:bCs/>
          <w:szCs w:val="28"/>
        </w:rPr>
      </w:pPr>
      <w:proofErr w:type="gramStart"/>
      <w:r>
        <w:rPr>
          <w:rFonts w:cs="Times New Roman"/>
          <w:bCs/>
          <w:szCs w:val="28"/>
        </w:rPr>
        <w:t>В соответствии с Федеральным</w:t>
      </w:r>
      <w:r w:rsidR="00A43354" w:rsidRPr="00BC71E4">
        <w:rPr>
          <w:rFonts w:cs="Times New Roman"/>
          <w:bCs/>
          <w:szCs w:val="28"/>
        </w:rPr>
        <w:t xml:space="preserve"> закон</w:t>
      </w:r>
      <w:r>
        <w:rPr>
          <w:rFonts w:cs="Times New Roman"/>
          <w:bCs/>
          <w:szCs w:val="28"/>
        </w:rPr>
        <w:t>ом от 07.06.2017 №</w:t>
      </w:r>
      <w:r w:rsidR="00A43354" w:rsidRPr="00BC71E4">
        <w:rPr>
          <w:rFonts w:cs="Times New Roman"/>
          <w:bCs/>
          <w:szCs w:val="28"/>
        </w:rPr>
        <w:t xml:space="preserve"> 113-ФЗ</w:t>
      </w:r>
      <w:r>
        <w:rPr>
          <w:rFonts w:cs="Times New Roman"/>
          <w:bCs/>
          <w:szCs w:val="28"/>
        </w:rPr>
        <w:t xml:space="preserve"> </w:t>
      </w:r>
      <w:r>
        <w:rPr>
          <w:rFonts w:cs="Times New Roman"/>
          <w:bCs/>
          <w:szCs w:val="28"/>
        </w:rPr>
        <w:br/>
        <w:t>«</w:t>
      </w:r>
      <w:r w:rsidR="00A43354" w:rsidRPr="00BC71E4">
        <w:rPr>
          <w:rFonts w:cs="Times New Roman"/>
          <w:bCs/>
          <w:szCs w:val="28"/>
        </w:rPr>
        <w:t>О внесении изменений в</w:t>
      </w:r>
      <w:r>
        <w:rPr>
          <w:rFonts w:cs="Times New Roman"/>
          <w:bCs/>
          <w:szCs w:val="28"/>
        </w:rPr>
        <w:t xml:space="preserve"> статью 32 Федерального закона </w:t>
      </w:r>
      <w:r>
        <w:rPr>
          <w:rFonts w:cs="Times New Roman"/>
          <w:bCs/>
          <w:szCs w:val="28"/>
        </w:rPr>
        <w:br/>
        <w:t>«О некоммерческих организациях»</w:t>
      </w:r>
      <w:r w:rsidR="00A43354" w:rsidRPr="00BC71E4">
        <w:rPr>
          <w:rFonts w:cs="Times New Roman"/>
          <w:bCs/>
          <w:szCs w:val="28"/>
        </w:rPr>
        <w:t xml:space="preserve"> и признании утратившими силу отдельных положений законодател</w:t>
      </w:r>
      <w:r>
        <w:rPr>
          <w:rFonts w:cs="Times New Roman"/>
          <w:bCs/>
          <w:szCs w:val="28"/>
        </w:rPr>
        <w:t xml:space="preserve">ьных актов Российской Федерации» </w:t>
      </w:r>
      <w:r>
        <w:rPr>
          <w:rFonts w:cs="Times New Roman"/>
          <w:bCs/>
          <w:szCs w:val="28"/>
        </w:rPr>
        <w:br/>
      </w:r>
      <w:r w:rsidRPr="00BD159D">
        <w:rPr>
          <w:rFonts w:cs="Times New Roman"/>
          <w:b/>
          <w:bCs/>
          <w:szCs w:val="28"/>
        </w:rPr>
        <w:t>с</w:t>
      </w:r>
      <w:r w:rsidR="00A43354" w:rsidRPr="00BD159D">
        <w:rPr>
          <w:rFonts w:cs="Times New Roman"/>
          <w:b/>
          <w:bCs/>
          <w:szCs w:val="28"/>
        </w:rPr>
        <w:t xml:space="preserve"> 1 января 2018 года документы о деятельности </w:t>
      </w:r>
      <w:r w:rsidR="00A43354" w:rsidRPr="00D11224">
        <w:rPr>
          <w:rFonts w:cs="Times New Roman"/>
          <w:bCs/>
          <w:szCs w:val="28"/>
        </w:rPr>
        <w:t xml:space="preserve">государственных </w:t>
      </w:r>
      <w:r w:rsidR="00A43354" w:rsidRPr="00BD159D">
        <w:rPr>
          <w:rFonts w:cs="Times New Roman"/>
          <w:b/>
          <w:bCs/>
          <w:szCs w:val="28"/>
        </w:rPr>
        <w:t>(муниципальных) учреждений, в том числе автономных, будут размещаться на сайте bus.gov.ru органом, осуществляющим функции и полномочия их учредителя</w:t>
      </w:r>
      <w:r w:rsidRPr="00BD159D">
        <w:rPr>
          <w:rFonts w:cs="Times New Roman"/>
          <w:b/>
          <w:bCs/>
          <w:szCs w:val="28"/>
        </w:rPr>
        <w:t>.</w:t>
      </w:r>
      <w:proofErr w:type="gramEnd"/>
    </w:p>
    <w:p w:rsidR="00A43354" w:rsidRPr="00BC71E4" w:rsidRDefault="00A43354" w:rsidP="00A43354">
      <w:pPr>
        <w:spacing w:after="0" w:line="240" w:lineRule="auto"/>
        <w:ind w:firstLine="567"/>
        <w:jc w:val="both"/>
        <w:rPr>
          <w:rFonts w:cs="Times New Roman"/>
          <w:bCs/>
          <w:szCs w:val="28"/>
        </w:rPr>
      </w:pPr>
      <w:r w:rsidRPr="00BC71E4">
        <w:rPr>
          <w:rFonts w:cs="Times New Roman"/>
          <w:bCs/>
          <w:szCs w:val="28"/>
        </w:rPr>
        <w:lastRenderedPageBreak/>
        <w:t>Учредитель также будет вправе передать права по размещению указанных документов государственному (муниципальному) учреждению.</w:t>
      </w:r>
    </w:p>
    <w:p w:rsidR="00A43354" w:rsidRPr="00BC71E4" w:rsidRDefault="00A43354" w:rsidP="00A43354">
      <w:pPr>
        <w:spacing w:after="0" w:line="240" w:lineRule="auto"/>
        <w:ind w:firstLine="567"/>
        <w:jc w:val="both"/>
        <w:rPr>
          <w:rFonts w:cs="Times New Roman"/>
          <w:bCs/>
          <w:szCs w:val="28"/>
        </w:rPr>
      </w:pPr>
      <w:r w:rsidRPr="00BC71E4">
        <w:rPr>
          <w:rFonts w:cs="Times New Roman"/>
          <w:bCs/>
          <w:szCs w:val="28"/>
        </w:rPr>
        <w:t>В случае</w:t>
      </w:r>
      <w:proofErr w:type="gramStart"/>
      <w:r w:rsidRPr="00BC71E4">
        <w:rPr>
          <w:rFonts w:cs="Times New Roman"/>
          <w:bCs/>
          <w:szCs w:val="28"/>
        </w:rPr>
        <w:t>,</w:t>
      </w:r>
      <w:proofErr w:type="gramEnd"/>
      <w:r w:rsidRPr="00BC71E4">
        <w:rPr>
          <w:rFonts w:cs="Times New Roman"/>
          <w:bCs/>
          <w:szCs w:val="28"/>
        </w:rPr>
        <w:t xml:space="preserve"> если документы содержатся в федеральных информационных системах или подлежат в обязательном порядке включению в государственные или муниципальные информационные системы, данные документы подлежат размещению на сайте bus.gov.ru посредством информационного взаимодействия с государственными и муниципальными информационными системами в порядке, установленном Минфином России.</w:t>
      </w:r>
    </w:p>
    <w:p w:rsidR="00A43354" w:rsidRPr="00BC71E4" w:rsidRDefault="00A43354" w:rsidP="00A43354">
      <w:pPr>
        <w:spacing w:after="0" w:line="240" w:lineRule="auto"/>
        <w:ind w:firstLine="567"/>
        <w:jc w:val="both"/>
        <w:rPr>
          <w:rFonts w:cs="Times New Roman"/>
          <w:bCs/>
          <w:szCs w:val="28"/>
        </w:rPr>
      </w:pPr>
      <w:r w:rsidRPr="00BC71E4">
        <w:rPr>
          <w:rFonts w:cs="Times New Roman"/>
          <w:bCs/>
          <w:szCs w:val="28"/>
        </w:rPr>
        <w:t xml:space="preserve">Кроме того, к документам, подлежащим размещению на указанном сайте, </w:t>
      </w:r>
      <w:proofErr w:type="gramStart"/>
      <w:r w:rsidRPr="00BC71E4">
        <w:rPr>
          <w:rFonts w:cs="Times New Roman"/>
          <w:bCs/>
          <w:szCs w:val="28"/>
        </w:rPr>
        <w:t>отнесены</w:t>
      </w:r>
      <w:proofErr w:type="gramEnd"/>
      <w:r w:rsidRPr="00BC71E4">
        <w:rPr>
          <w:rFonts w:cs="Times New Roman"/>
          <w:bCs/>
          <w:szCs w:val="28"/>
        </w:rPr>
        <w:t>:</w:t>
      </w:r>
    </w:p>
    <w:p w:rsidR="00A43354" w:rsidRPr="00BC71E4" w:rsidRDefault="00A43354" w:rsidP="00A43354">
      <w:pPr>
        <w:spacing w:after="0" w:line="240" w:lineRule="auto"/>
        <w:ind w:firstLine="567"/>
        <w:jc w:val="both"/>
        <w:rPr>
          <w:rFonts w:cs="Times New Roman"/>
          <w:bCs/>
          <w:szCs w:val="28"/>
        </w:rPr>
      </w:pPr>
      <w:r w:rsidRPr="00BC71E4">
        <w:rPr>
          <w:rFonts w:cs="Times New Roman"/>
          <w:bCs/>
          <w:szCs w:val="28"/>
        </w:rPr>
        <w:t>- бюджетная смета казенного учреждения;</w:t>
      </w:r>
    </w:p>
    <w:p w:rsidR="00A43354" w:rsidRPr="00BC71E4" w:rsidRDefault="00A43354" w:rsidP="00413FEF">
      <w:pPr>
        <w:spacing w:after="0" w:line="240" w:lineRule="auto"/>
        <w:ind w:firstLine="567"/>
        <w:jc w:val="both"/>
        <w:rPr>
          <w:rFonts w:cs="Times New Roman"/>
          <w:bCs/>
          <w:szCs w:val="28"/>
        </w:rPr>
      </w:pPr>
      <w:r w:rsidRPr="00BC71E4">
        <w:rPr>
          <w:rFonts w:cs="Times New Roman"/>
          <w:bCs/>
          <w:szCs w:val="28"/>
        </w:rPr>
        <w:t>- решения органа, осуществляющего функции и полномочия учредителя автономного учреждения, о назначении членов его наблюдательного совета или досрочном прекращении их полномочий.</w:t>
      </w:r>
    </w:p>
    <w:p w:rsidR="004031C1" w:rsidRPr="004031C1" w:rsidRDefault="004031C1" w:rsidP="004031C1">
      <w:pPr>
        <w:autoSpaceDE w:val="0"/>
        <w:autoSpaceDN w:val="0"/>
        <w:adjustRightInd w:val="0"/>
        <w:spacing w:after="0" w:line="240" w:lineRule="auto"/>
        <w:ind w:firstLine="567"/>
        <w:jc w:val="both"/>
        <w:rPr>
          <w:rFonts w:cs="Times New Roman"/>
          <w:bCs/>
          <w:szCs w:val="28"/>
        </w:rPr>
      </w:pPr>
      <w:r w:rsidRPr="004031C1">
        <w:rPr>
          <w:rFonts w:cs="Times New Roman"/>
          <w:bCs/>
          <w:szCs w:val="28"/>
        </w:rPr>
        <w:t>Федерал</w:t>
      </w:r>
      <w:r>
        <w:rPr>
          <w:rFonts w:cs="Times New Roman"/>
          <w:bCs/>
          <w:szCs w:val="28"/>
        </w:rPr>
        <w:t>ьным</w:t>
      </w:r>
      <w:r w:rsidRPr="004031C1">
        <w:rPr>
          <w:rFonts w:cs="Times New Roman"/>
          <w:bCs/>
          <w:szCs w:val="28"/>
        </w:rPr>
        <w:t xml:space="preserve"> закон</w:t>
      </w:r>
      <w:r>
        <w:rPr>
          <w:rFonts w:cs="Times New Roman"/>
          <w:bCs/>
          <w:szCs w:val="28"/>
        </w:rPr>
        <w:t>ом от 18.06.2017 №</w:t>
      </w:r>
      <w:r w:rsidRPr="004031C1">
        <w:rPr>
          <w:rFonts w:cs="Times New Roman"/>
          <w:bCs/>
          <w:szCs w:val="28"/>
        </w:rPr>
        <w:t xml:space="preserve"> 125-ФЗ</w:t>
      </w:r>
      <w:r>
        <w:rPr>
          <w:rFonts w:cs="Times New Roman"/>
          <w:bCs/>
          <w:szCs w:val="28"/>
        </w:rPr>
        <w:t xml:space="preserve"> «</w:t>
      </w:r>
      <w:r w:rsidRPr="004031C1">
        <w:rPr>
          <w:rFonts w:cs="Times New Roman"/>
          <w:bCs/>
          <w:szCs w:val="28"/>
        </w:rPr>
        <w:t>О внесении изменений в Трудо</w:t>
      </w:r>
      <w:r>
        <w:rPr>
          <w:rFonts w:cs="Times New Roman"/>
          <w:bCs/>
          <w:szCs w:val="28"/>
        </w:rPr>
        <w:t>вой кодекс Российской Федерации» уточнены отдельные положения Трудового кодекса Российской Федерации и определено, что п</w:t>
      </w:r>
      <w:r w:rsidRPr="004031C1">
        <w:rPr>
          <w:rFonts w:cs="Times New Roman"/>
          <w:bCs/>
          <w:szCs w:val="28"/>
        </w:rPr>
        <w:t>ри работе на условиях неполного рабочего времени работнику может устанавливаться одновременно и неполный рабочий день, и неполная рабочая неделя</w:t>
      </w:r>
      <w:r>
        <w:rPr>
          <w:rFonts w:cs="Times New Roman"/>
          <w:bCs/>
          <w:szCs w:val="28"/>
        </w:rPr>
        <w:t>.</w:t>
      </w:r>
    </w:p>
    <w:p w:rsidR="004031C1" w:rsidRPr="004031C1" w:rsidRDefault="004031C1" w:rsidP="004031C1">
      <w:pPr>
        <w:autoSpaceDE w:val="0"/>
        <w:autoSpaceDN w:val="0"/>
        <w:adjustRightInd w:val="0"/>
        <w:spacing w:after="0" w:line="240" w:lineRule="auto"/>
        <w:ind w:firstLine="567"/>
        <w:jc w:val="both"/>
        <w:rPr>
          <w:rFonts w:cs="Times New Roman"/>
          <w:bCs/>
          <w:szCs w:val="28"/>
        </w:rPr>
      </w:pPr>
      <w:proofErr w:type="gramStart"/>
      <w:r w:rsidRPr="004031C1">
        <w:rPr>
          <w:rFonts w:cs="Times New Roman"/>
          <w:bCs/>
          <w:szCs w:val="28"/>
        </w:rPr>
        <w:t>Так, новая редакция статьи 93 Т</w:t>
      </w:r>
      <w:r w:rsidR="00CE3763">
        <w:rPr>
          <w:rFonts w:cs="Times New Roman"/>
          <w:bCs/>
          <w:szCs w:val="28"/>
        </w:rPr>
        <w:t>рудового кодекса</w:t>
      </w:r>
      <w:r w:rsidRPr="004031C1">
        <w:rPr>
          <w:rFonts w:cs="Times New Roman"/>
          <w:bCs/>
          <w:szCs w:val="28"/>
        </w:rPr>
        <w:t xml:space="preserve"> Р</w:t>
      </w:r>
      <w:r w:rsidR="00CE3763">
        <w:rPr>
          <w:rFonts w:cs="Times New Roman"/>
          <w:bCs/>
          <w:szCs w:val="28"/>
        </w:rPr>
        <w:t xml:space="preserve">оссийской </w:t>
      </w:r>
      <w:r w:rsidRPr="004031C1">
        <w:rPr>
          <w:rFonts w:cs="Times New Roman"/>
          <w:bCs/>
          <w:szCs w:val="28"/>
        </w:rPr>
        <w:t>Ф</w:t>
      </w:r>
      <w:r w:rsidR="00CE3763">
        <w:rPr>
          <w:rFonts w:cs="Times New Roman"/>
          <w:bCs/>
          <w:szCs w:val="28"/>
        </w:rPr>
        <w:t>едерации</w:t>
      </w:r>
      <w:r w:rsidRPr="004031C1">
        <w:rPr>
          <w:rFonts w:cs="Times New Roman"/>
          <w:bCs/>
          <w:szCs w:val="28"/>
        </w:rPr>
        <w:t xml:space="preserve"> предусматривает, помимо указанного выше, также, в частности, обязанность работодателя в определенных Т</w:t>
      </w:r>
      <w:r w:rsidR="00CE3763">
        <w:rPr>
          <w:rFonts w:cs="Times New Roman"/>
          <w:bCs/>
          <w:szCs w:val="28"/>
        </w:rPr>
        <w:t>рудовым кодексом</w:t>
      </w:r>
      <w:r w:rsidRPr="004031C1">
        <w:rPr>
          <w:rFonts w:cs="Times New Roman"/>
          <w:bCs/>
          <w:szCs w:val="28"/>
        </w:rPr>
        <w:t xml:space="preserve"> Р</w:t>
      </w:r>
      <w:r w:rsidR="00CE3763">
        <w:rPr>
          <w:rFonts w:cs="Times New Roman"/>
          <w:bCs/>
          <w:szCs w:val="28"/>
        </w:rPr>
        <w:t xml:space="preserve">оссийской </w:t>
      </w:r>
      <w:r w:rsidRPr="004031C1">
        <w:rPr>
          <w:rFonts w:cs="Times New Roman"/>
          <w:bCs/>
          <w:szCs w:val="28"/>
        </w:rPr>
        <w:t>Ф</w:t>
      </w:r>
      <w:r w:rsidR="00CE3763">
        <w:rPr>
          <w:rFonts w:cs="Times New Roman"/>
          <w:bCs/>
          <w:szCs w:val="28"/>
        </w:rPr>
        <w:t>едерации</w:t>
      </w:r>
      <w:r w:rsidRPr="004031C1">
        <w:rPr>
          <w:rFonts w:cs="Times New Roman"/>
          <w:bCs/>
          <w:szCs w:val="28"/>
        </w:rPr>
        <w:t xml:space="preserve"> случаях установить для работника неполное рабочее время на удобный для него срок (но не более чем на период наличия соответствующих обстоятельств).</w:t>
      </w:r>
      <w:proofErr w:type="gramEnd"/>
      <w:r w:rsidRPr="004031C1">
        <w:rPr>
          <w:rFonts w:cs="Times New Roman"/>
          <w:bCs/>
          <w:szCs w:val="28"/>
        </w:rPr>
        <w:t xml:space="preserve"> При этом режим рабочего времени и времени отдыха устанавливается в соответствии с пожеланиями работника с учетом условий производства (работы) у данного работодателя.</w:t>
      </w:r>
    </w:p>
    <w:p w:rsidR="004031C1" w:rsidRPr="004031C1" w:rsidRDefault="004031C1" w:rsidP="004031C1">
      <w:pPr>
        <w:autoSpaceDE w:val="0"/>
        <w:autoSpaceDN w:val="0"/>
        <w:adjustRightInd w:val="0"/>
        <w:spacing w:after="0" w:line="240" w:lineRule="auto"/>
        <w:ind w:firstLine="567"/>
        <w:jc w:val="both"/>
        <w:rPr>
          <w:rFonts w:cs="Times New Roman"/>
          <w:bCs/>
          <w:szCs w:val="28"/>
        </w:rPr>
      </w:pPr>
      <w:r w:rsidRPr="004031C1">
        <w:rPr>
          <w:rFonts w:cs="Times New Roman"/>
          <w:bCs/>
          <w:szCs w:val="28"/>
        </w:rPr>
        <w:t>В случае работы на условиях неполного рабочего времени ненормированный рабочий день может устанавливаться работнику, только если соглашением сторон трудового договора установлена неполная рабочая неделя, но с полным рабочим днем (сменой).</w:t>
      </w:r>
    </w:p>
    <w:p w:rsidR="004031C1" w:rsidRPr="004031C1" w:rsidRDefault="004031C1" w:rsidP="004031C1">
      <w:pPr>
        <w:autoSpaceDE w:val="0"/>
        <w:autoSpaceDN w:val="0"/>
        <w:adjustRightInd w:val="0"/>
        <w:spacing w:after="0" w:line="240" w:lineRule="auto"/>
        <w:ind w:firstLine="567"/>
        <w:jc w:val="both"/>
        <w:rPr>
          <w:rFonts w:cs="Times New Roman"/>
          <w:bCs/>
          <w:szCs w:val="28"/>
        </w:rPr>
      </w:pPr>
      <w:r w:rsidRPr="004031C1">
        <w:rPr>
          <w:rFonts w:cs="Times New Roman"/>
          <w:bCs/>
          <w:szCs w:val="28"/>
        </w:rPr>
        <w:t>Также уточняется порядок оплаты труда в выходные и нерабочие праздничные дни. Внесено дополнение, согласно которому оплата в повышенном размере производится всем работникам за часы фактически отработанные в выходной или нерабочий праздничный день.</w:t>
      </w:r>
    </w:p>
    <w:p w:rsidR="004031C1" w:rsidRPr="004031C1" w:rsidRDefault="004031C1" w:rsidP="004031C1">
      <w:pPr>
        <w:autoSpaceDE w:val="0"/>
        <w:autoSpaceDN w:val="0"/>
        <w:adjustRightInd w:val="0"/>
        <w:spacing w:after="0" w:line="240" w:lineRule="auto"/>
        <w:ind w:firstLine="567"/>
        <w:jc w:val="both"/>
        <w:rPr>
          <w:rFonts w:cs="Times New Roman"/>
          <w:bCs/>
          <w:szCs w:val="28"/>
        </w:rPr>
      </w:pPr>
      <w:r w:rsidRPr="004031C1">
        <w:rPr>
          <w:rFonts w:cs="Times New Roman"/>
          <w:bCs/>
          <w:szCs w:val="28"/>
        </w:rPr>
        <w:t>В случае если на такой день приходится часть рабочей смены, то в повышенном размере оплачиваются часы, фактически отработанные в выходной или нерабочий праздничный день (от 0 часов до 24 часов).</w:t>
      </w:r>
    </w:p>
    <w:p w:rsidR="0018096E" w:rsidRPr="00BA617F" w:rsidRDefault="00413FEF" w:rsidP="00BA617F">
      <w:pPr>
        <w:autoSpaceDE w:val="0"/>
        <w:autoSpaceDN w:val="0"/>
        <w:adjustRightInd w:val="0"/>
        <w:spacing w:after="0" w:line="240" w:lineRule="auto"/>
        <w:ind w:firstLine="567"/>
        <w:jc w:val="both"/>
        <w:rPr>
          <w:rFonts w:cs="Times New Roman"/>
          <w:szCs w:val="28"/>
        </w:rPr>
      </w:pPr>
      <w:proofErr w:type="gramStart"/>
      <w:r>
        <w:rPr>
          <w:rFonts w:cs="Times New Roman"/>
          <w:bCs/>
          <w:szCs w:val="28"/>
        </w:rPr>
        <w:t>Согласно Федеральному</w:t>
      </w:r>
      <w:r w:rsidR="0018096E" w:rsidRPr="00BC71E4">
        <w:rPr>
          <w:rFonts w:cs="Times New Roman"/>
          <w:bCs/>
          <w:szCs w:val="28"/>
        </w:rPr>
        <w:t xml:space="preserve"> закон</w:t>
      </w:r>
      <w:r>
        <w:rPr>
          <w:rFonts w:cs="Times New Roman"/>
          <w:bCs/>
          <w:szCs w:val="28"/>
        </w:rPr>
        <w:t>у от 07.06.2017 №</w:t>
      </w:r>
      <w:r w:rsidR="0018096E" w:rsidRPr="00BC71E4">
        <w:rPr>
          <w:rFonts w:cs="Times New Roman"/>
          <w:bCs/>
          <w:szCs w:val="28"/>
        </w:rPr>
        <w:t xml:space="preserve"> 108-ФЗ</w:t>
      </w:r>
      <w:r>
        <w:rPr>
          <w:rFonts w:cs="Times New Roman"/>
          <w:bCs/>
          <w:szCs w:val="28"/>
        </w:rPr>
        <w:t xml:space="preserve"> «</w:t>
      </w:r>
      <w:r w:rsidR="0018096E" w:rsidRPr="00BC71E4">
        <w:rPr>
          <w:rFonts w:cs="Times New Roman"/>
          <w:bCs/>
          <w:szCs w:val="28"/>
        </w:rPr>
        <w:t>О внесении изменений в ст</w:t>
      </w:r>
      <w:r>
        <w:rPr>
          <w:rFonts w:cs="Times New Roman"/>
          <w:bCs/>
          <w:szCs w:val="28"/>
        </w:rPr>
        <w:t>атьи 1 и 8 Федерального закона «</w:t>
      </w:r>
      <w:r w:rsidR="0018096E" w:rsidRPr="00BC71E4">
        <w:rPr>
          <w:rFonts w:cs="Times New Roman"/>
          <w:bCs/>
          <w:szCs w:val="28"/>
        </w:rPr>
        <w:t>О закупках товаров, работ, услуг от</w:t>
      </w:r>
      <w:r>
        <w:rPr>
          <w:rFonts w:cs="Times New Roman"/>
          <w:bCs/>
          <w:szCs w:val="28"/>
        </w:rPr>
        <w:t>дельными видами юридических лиц»</w:t>
      </w:r>
      <w:r w:rsidR="0018096E" w:rsidRPr="00BC71E4">
        <w:rPr>
          <w:rFonts w:cs="Times New Roman"/>
          <w:bCs/>
          <w:szCs w:val="28"/>
        </w:rPr>
        <w:t xml:space="preserve"> и статьи 15 и 112 Федерального </w:t>
      </w:r>
      <w:r>
        <w:rPr>
          <w:rFonts w:cs="Times New Roman"/>
          <w:bCs/>
          <w:szCs w:val="28"/>
        </w:rPr>
        <w:t>закона «</w:t>
      </w:r>
      <w:r w:rsidR="0018096E" w:rsidRPr="00BC71E4">
        <w:rPr>
          <w:rFonts w:cs="Times New Roman"/>
          <w:bCs/>
          <w:szCs w:val="28"/>
        </w:rPr>
        <w:t>О контрактной системе в сфере закупок товаров, работ, услуг для обеспечения госуд</w:t>
      </w:r>
      <w:r>
        <w:rPr>
          <w:rFonts w:cs="Times New Roman"/>
          <w:bCs/>
          <w:szCs w:val="28"/>
        </w:rPr>
        <w:t>арственных и муниципальных нужд»</w:t>
      </w:r>
      <w:r w:rsidR="00BA617F">
        <w:rPr>
          <w:rFonts w:cs="Times New Roman"/>
          <w:bCs/>
          <w:szCs w:val="28"/>
        </w:rPr>
        <w:t xml:space="preserve"> г</w:t>
      </w:r>
      <w:r w:rsidR="0018096E" w:rsidRPr="00BC71E4">
        <w:rPr>
          <w:rFonts w:cs="Times New Roman"/>
          <w:bCs/>
          <w:szCs w:val="28"/>
        </w:rPr>
        <w:t xml:space="preserve">осударственные и </w:t>
      </w:r>
      <w:r w:rsidR="0018096E" w:rsidRPr="005359B4">
        <w:rPr>
          <w:rFonts w:cs="Times New Roman"/>
          <w:b/>
          <w:bCs/>
          <w:szCs w:val="28"/>
        </w:rPr>
        <w:t>муниципальные унитарные предприятия, являющиеся аптечными организациями, сохранили право осуществлять закупки в</w:t>
      </w:r>
      <w:proofErr w:type="gramEnd"/>
      <w:r w:rsidR="0018096E" w:rsidRPr="005359B4">
        <w:rPr>
          <w:rFonts w:cs="Times New Roman"/>
          <w:b/>
          <w:bCs/>
          <w:szCs w:val="28"/>
        </w:rPr>
        <w:t xml:space="preserve"> </w:t>
      </w:r>
      <w:proofErr w:type="gramStart"/>
      <w:r w:rsidR="0018096E" w:rsidRPr="005359B4">
        <w:rPr>
          <w:rFonts w:cs="Times New Roman"/>
          <w:b/>
          <w:bCs/>
          <w:szCs w:val="28"/>
        </w:rPr>
        <w:t>соответствии</w:t>
      </w:r>
      <w:proofErr w:type="gramEnd"/>
      <w:r w:rsidR="0018096E" w:rsidRPr="005359B4">
        <w:rPr>
          <w:rFonts w:cs="Times New Roman"/>
          <w:b/>
          <w:bCs/>
          <w:szCs w:val="28"/>
        </w:rPr>
        <w:t xml:space="preserve"> </w:t>
      </w:r>
      <w:r w:rsidR="005359B4" w:rsidRPr="005359B4">
        <w:rPr>
          <w:rFonts w:cs="Times New Roman"/>
          <w:b/>
          <w:bCs/>
          <w:szCs w:val="28"/>
        </w:rPr>
        <w:br/>
      </w:r>
      <w:r w:rsidR="0018096E" w:rsidRPr="005359B4">
        <w:rPr>
          <w:rFonts w:cs="Times New Roman"/>
          <w:b/>
          <w:bCs/>
          <w:szCs w:val="28"/>
        </w:rPr>
        <w:lastRenderedPageBreak/>
        <w:t>с п</w:t>
      </w:r>
      <w:r w:rsidR="00BA617F" w:rsidRPr="005359B4">
        <w:rPr>
          <w:rFonts w:cs="Times New Roman"/>
          <w:b/>
          <w:bCs/>
          <w:szCs w:val="28"/>
        </w:rPr>
        <w:t xml:space="preserve">оложениями Федерального закона </w:t>
      </w:r>
      <w:r w:rsidR="00BA617F" w:rsidRPr="005359B4">
        <w:rPr>
          <w:rFonts w:cs="Times New Roman"/>
          <w:b/>
          <w:szCs w:val="28"/>
        </w:rPr>
        <w:t>от 18.07.2011 № 223-ФЗ</w:t>
      </w:r>
      <w:r w:rsidR="00BA617F" w:rsidRPr="005359B4">
        <w:rPr>
          <w:rFonts w:cs="Times New Roman"/>
          <w:b/>
          <w:bCs/>
          <w:szCs w:val="28"/>
        </w:rPr>
        <w:t xml:space="preserve"> </w:t>
      </w:r>
      <w:r w:rsidR="005359B4">
        <w:rPr>
          <w:rFonts w:cs="Times New Roman"/>
          <w:b/>
          <w:bCs/>
          <w:szCs w:val="28"/>
        </w:rPr>
        <w:br/>
      </w:r>
      <w:r w:rsidR="00BA617F" w:rsidRPr="005359B4">
        <w:rPr>
          <w:rFonts w:cs="Times New Roman"/>
          <w:b/>
          <w:bCs/>
          <w:szCs w:val="28"/>
        </w:rPr>
        <w:t>«</w:t>
      </w:r>
      <w:r w:rsidR="0018096E" w:rsidRPr="005359B4">
        <w:rPr>
          <w:rFonts w:cs="Times New Roman"/>
          <w:b/>
          <w:bCs/>
          <w:szCs w:val="28"/>
        </w:rPr>
        <w:t>О закупках товаров, работ, услуг от</w:t>
      </w:r>
      <w:r w:rsidR="00BA617F" w:rsidRPr="005359B4">
        <w:rPr>
          <w:rFonts w:cs="Times New Roman"/>
          <w:b/>
          <w:bCs/>
          <w:szCs w:val="28"/>
        </w:rPr>
        <w:t>дельными видами юридических лиц»</w:t>
      </w:r>
      <w:r w:rsidR="00BA617F">
        <w:rPr>
          <w:rFonts w:cs="Times New Roman"/>
          <w:bCs/>
          <w:szCs w:val="28"/>
        </w:rPr>
        <w:t>.</w:t>
      </w:r>
    </w:p>
    <w:p w:rsidR="004031C1" w:rsidRPr="004031C1" w:rsidRDefault="004031C1" w:rsidP="004031C1">
      <w:pPr>
        <w:spacing w:after="0" w:line="240" w:lineRule="auto"/>
        <w:ind w:firstLine="567"/>
        <w:jc w:val="both"/>
        <w:rPr>
          <w:rFonts w:cs="Times New Roman"/>
          <w:bCs/>
          <w:szCs w:val="28"/>
        </w:rPr>
      </w:pPr>
      <w:r w:rsidRPr="004031C1">
        <w:rPr>
          <w:rFonts w:cs="Times New Roman"/>
          <w:bCs/>
          <w:szCs w:val="28"/>
        </w:rPr>
        <w:t xml:space="preserve">Федеральным законом от 07.06.2017 № 118-ФЗ «О внесении изменений в Кодекс Российской Федерации об административных правонарушениях» </w:t>
      </w:r>
      <w:r w:rsidRPr="004031C1">
        <w:rPr>
          <w:rFonts w:cs="Times New Roman"/>
          <w:b/>
          <w:bCs/>
          <w:szCs w:val="28"/>
        </w:rPr>
        <w:t>установлена административная ответственность за невыполнение государственного (муниципального) задания</w:t>
      </w:r>
      <w:r w:rsidRPr="004031C1">
        <w:rPr>
          <w:rFonts w:cs="Times New Roman"/>
          <w:bCs/>
          <w:szCs w:val="28"/>
        </w:rPr>
        <w:t>.</w:t>
      </w:r>
    </w:p>
    <w:p w:rsidR="004031C1" w:rsidRPr="004031C1" w:rsidRDefault="004031C1" w:rsidP="004031C1">
      <w:pPr>
        <w:spacing w:after="0" w:line="240" w:lineRule="auto"/>
        <w:ind w:firstLine="567"/>
        <w:jc w:val="both"/>
        <w:rPr>
          <w:rFonts w:cs="Times New Roman"/>
          <w:bCs/>
          <w:szCs w:val="28"/>
        </w:rPr>
      </w:pPr>
      <w:r w:rsidRPr="004031C1">
        <w:rPr>
          <w:rFonts w:cs="Times New Roman"/>
          <w:bCs/>
          <w:szCs w:val="28"/>
        </w:rPr>
        <w:t>Кроме того, ужесточена ответственность за нарушение:</w:t>
      </w:r>
    </w:p>
    <w:p w:rsidR="004031C1" w:rsidRPr="004031C1" w:rsidRDefault="004031C1" w:rsidP="004031C1">
      <w:pPr>
        <w:spacing w:after="0" w:line="240" w:lineRule="auto"/>
        <w:ind w:firstLine="567"/>
        <w:jc w:val="both"/>
        <w:rPr>
          <w:rFonts w:cs="Times New Roman"/>
          <w:bCs/>
          <w:szCs w:val="28"/>
        </w:rPr>
      </w:pPr>
      <w:r w:rsidRPr="004031C1">
        <w:rPr>
          <w:rFonts w:cs="Times New Roman"/>
          <w:bCs/>
          <w:szCs w:val="28"/>
        </w:rPr>
        <w:t>порядка осуществления бюджетных инвестиций или порядка предоставления бюджетных инвестиций;</w:t>
      </w:r>
    </w:p>
    <w:p w:rsidR="004031C1" w:rsidRPr="004031C1" w:rsidRDefault="004031C1" w:rsidP="004031C1">
      <w:pPr>
        <w:spacing w:after="0" w:line="240" w:lineRule="auto"/>
        <w:ind w:firstLine="567"/>
        <w:jc w:val="both"/>
        <w:rPr>
          <w:rFonts w:cs="Times New Roman"/>
          <w:bCs/>
          <w:szCs w:val="28"/>
        </w:rPr>
      </w:pPr>
      <w:r w:rsidRPr="004031C1">
        <w:rPr>
          <w:rFonts w:cs="Times New Roman"/>
          <w:bCs/>
          <w:szCs w:val="28"/>
        </w:rPr>
        <w:t>порядка предоставления субсидий на осуществление капитальных вложений в объекты государственной (муниципальной) собственности.</w:t>
      </w:r>
    </w:p>
    <w:p w:rsidR="004031C1" w:rsidRPr="004031C1" w:rsidRDefault="004031C1" w:rsidP="004031C1">
      <w:pPr>
        <w:spacing w:after="0" w:line="240" w:lineRule="auto"/>
        <w:ind w:firstLine="567"/>
        <w:jc w:val="both"/>
        <w:rPr>
          <w:rFonts w:cs="Times New Roman"/>
          <w:bCs/>
          <w:szCs w:val="28"/>
        </w:rPr>
      </w:pPr>
      <w:proofErr w:type="gramStart"/>
      <w:r w:rsidRPr="004031C1">
        <w:rPr>
          <w:rFonts w:cs="Times New Roman"/>
          <w:bCs/>
          <w:szCs w:val="28"/>
        </w:rPr>
        <w:t xml:space="preserve">Также </w:t>
      </w:r>
      <w:r w:rsidRPr="004031C1">
        <w:rPr>
          <w:rFonts w:cs="Times New Roman"/>
          <w:b/>
          <w:bCs/>
          <w:szCs w:val="28"/>
        </w:rPr>
        <w:t xml:space="preserve">установлена административная ответственность </w:t>
      </w:r>
      <w:r w:rsidRPr="004031C1">
        <w:rPr>
          <w:rFonts w:cs="Times New Roman"/>
          <w:b/>
          <w:bCs/>
          <w:szCs w:val="28"/>
        </w:rPr>
        <w:br/>
        <w:t xml:space="preserve">за нарушение главным распорядителем бюджетных средств, предоставляющим межбюджетные субсидии на </w:t>
      </w:r>
      <w:proofErr w:type="spellStart"/>
      <w:r w:rsidRPr="004031C1">
        <w:rPr>
          <w:rFonts w:cs="Times New Roman"/>
          <w:b/>
          <w:bCs/>
          <w:szCs w:val="28"/>
        </w:rPr>
        <w:t>софинансирование</w:t>
      </w:r>
      <w:proofErr w:type="spellEnd"/>
      <w:r w:rsidRPr="004031C1">
        <w:rPr>
          <w:rFonts w:cs="Times New Roman"/>
          <w:b/>
          <w:bCs/>
          <w:szCs w:val="28"/>
        </w:rPr>
        <w:t xml:space="preserve"> капитальных вложений в объекты государственной (муниципальной) собственности, порядка и/или условий предоставления межбюджетных субсидий</w:t>
      </w:r>
      <w:r w:rsidRPr="004031C1">
        <w:rPr>
          <w:rFonts w:cs="Times New Roman"/>
          <w:bCs/>
          <w:szCs w:val="28"/>
        </w:rPr>
        <w:t xml:space="preserve">, в виде штрафа на должностных лиц в размере от двадцати тысяч до пятидесяти тысяч рублей или дисквалификации на срок от одного года </w:t>
      </w:r>
      <w:r w:rsidRPr="004031C1">
        <w:rPr>
          <w:rFonts w:cs="Times New Roman"/>
          <w:bCs/>
          <w:szCs w:val="28"/>
        </w:rPr>
        <w:br/>
        <w:t>до двух лет.</w:t>
      </w:r>
      <w:proofErr w:type="gramEnd"/>
    </w:p>
    <w:p w:rsidR="004031C1" w:rsidRPr="004031C1" w:rsidRDefault="004031C1" w:rsidP="004031C1">
      <w:pPr>
        <w:spacing w:after="0" w:line="240" w:lineRule="auto"/>
        <w:ind w:firstLine="567"/>
        <w:jc w:val="both"/>
        <w:rPr>
          <w:rFonts w:cs="Times New Roman"/>
          <w:b/>
          <w:bCs/>
          <w:szCs w:val="28"/>
        </w:rPr>
      </w:pPr>
      <w:proofErr w:type="gramStart"/>
      <w:r w:rsidRPr="004031C1">
        <w:rPr>
          <w:rFonts w:cs="Times New Roman"/>
          <w:bCs/>
          <w:szCs w:val="28"/>
        </w:rPr>
        <w:t xml:space="preserve">В соответствии с Федеральным законом от 18.06.2017 № 124-ФЗ </w:t>
      </w:r>
      <w:r w:rsidRPr="004031C1">
        <w:rPr>
          <w:rFonts w:cs="Times New Roman"/>
          <w:bCs/>
          <w:szCs w:val="28"/>
        </w:rPr>
        <w:br/>
        <w:t xml:space="preserve">«О внесении изменений в статью 3 Федерального закона «О введении в действие Земельного кодекса Российской Федерации» и Федеральный закон «О введении в действие Градостроительного кодекса Российской Федерации» </w:t>
      </w:r>
      <w:r w:rsidRPr="004031C1">
        <w:rPr>
          <w:rFonts w:cs="Times New Roman"/>
          <w:b/>
          <w:bCs/>
          <w:szCs w:val="28"/>
        </w:rPr>
        <w:t xml:space="preserve">срок вступления в силу запрета на осуществление градостроительной деятельности при отсутствии по состоянию </w:t>
      </w:r>
      <w:r w:rsidRPr="004031C1">
        <w:rPr>
          <w:rFonts w:cs="Times New Roman"/>
          <w:b/>
          <w:bCs/>
          <w:szCs w:val="28"/>
        </w:rPr>
        <w:br/>
        <w:t>на 1 июля 2016 года документов территориального планирования и градостроительного зонирования перенесен</w:t>
      </w:r>
      <w:proofErr w:type="gramEnd"/>
      <w:r w:rsidRPr="004031C1">
        <w:rPr>
          <w:rFonts w:cs="Times New Roman"/>
          <w:b/>
          <w:bCs/>
          <w:szCs w:val="28"/>
        </w:rPr>
        <w:t xml:space="preserve"> на 31 декабря 2017 года.</w:t>
      </w:r>
    </w:p>
    <w:p w:rsidR="001E25AE" w:rsidRPr="00BC71E4" w:rsidRDefault="008419CB" w:rsidP="008419CB">
      <w:pPr>
        <w:spacing w:after="0" w:line="240" w:lineRule="auto"/>
        <w:ind w:firstLine="567"/>
        <w:jc w:val="both"/>
        <w:rPr>
          <w:rFonts w:cs="Times New Roman"/>
          <w:bCs/>
          <w:szCs w:val="28"/>
        </w:rPr>
      </w:pPr>
      <w:r>
        <w:rPr>
          <w:rFonts w:cs="Times New Roman"/>
          <w:bCs/>
          <w:szCs w:val="28"/>
        </w:rPr>
        <w:t>Согласно Федеральному</w:t>
      </w:r>
      <w:r w:rsidR="001E25AE" w:rsidRPr="00BC71E4">
        <w:rPr>
          <w:rFonts w:cs="Times New Roman"/>
          <w:bCs/>
          <w:szCs w:val="28"/>
        </w:rPr>
        <w:t xml:space="preserve"> закон</w:t>
      </w:r>
      <w:r>
        <w:rPr>
          <w:rFonts w:cs="Times New Roman"/>
          <w:bCs/>
          <w:szCs w:val="28"/>
        </w:rPr>
        <w:t>у от 18.06.2017 №</w:t>
      </w:r>
      <w:r w:rsidR="001E25AE" w:rsidRPr="00BC71E4">
        <w:rPr>
          <w:rFonts w:cs="Times New Roman"/>
          <w:bCs/>
          <w:szCs w:val="28"/>
        </w:rPr>
        <w:t xml:space="preserve"> 127-ФЗ</w:t>
      </w:r>
      <w:r>
        <w:rPr>
          <w:rFonts w:cs="Times New Roman"/>
          <w:bCs/>
          <w:szCs w:val="28"/>
        </w:rPr>
        <w:t xml:space="preserve"> «</w:t>
      </w:r>
      <w:r w:rsidR="001E25AE" w:rsidRPr="00BC71E4">
        <w:rPr>
          <w:rFonts w:cs="Times New Roman"/>
          <w:bCs/>
          <w:szCs w:val="28"/>
        </w:rPr>
        <w:t>О внесении изменений в отдельные законодате</w:t>
      </w:r>
      <w:r>
        <w:rPr>
          <w:rFonts w:cs="Times New Roman"/>
          <w:bCs/>
          <w:szCs w:val="28"/>
        </w:rPr>
        <w:t>льные акты Российской Федерации» с</w:t>
      </w:r>
      <w:r w:rsidR="001E25AE" w:rsidRPr="00BC71E4">
        <w:rPr>
          <w:rFonts w:cs="Times New Roman"/>
          <w:bCs/>
          <w:szCs w:val="28"/>
        </w:rPr>
        <w:t>рок хранения архивных документов по личному составу больше не зависит от места хранения</w:t>
      </w:r>
      <w:r>
        <w:rPr>
          <w:rFonts w:cs="Times New Roman"/>
          <w:bCs/>
          <w:szCs w:val="28"/>
        </w:rPr>
        <w:t xml:space="preserve">. </w:t>
      </w:r>
      <w:r w:rsidR="001E25AE" w:rsidRPr="00BC71E4">
        <w:rPr>
          <w:rFonts w:cs="Times New Roman"/>
          <w:bCs/>
          <w:szCs w:val="28"/>
        </w:rPr>
        <w:t>Федеральным законом определено, что сроки хранения архивных документов по личному составу, законченных делопроизводством до 1 января 2003 года и после указанной даты</w:t>
      </w:r>
      <w:r>
        <w:rPr>
          <w:rFonts w:cs="Times New Roman"/>
          <w:bCs/>
          <w:szCs w:val="28"/>
        </w:rPr>
        <w:t>,</w:t>
      </w:r>
      <w:r w:rsidR="001E25AE" w:rsidRPr="00BC71E4">
        <w:rPr>
          <w:rFonts w:cs="Times New Roman"/>
          <w:bCs/>
          <w:szCs w:val="28"/>
        </w:rPr>
        <w:t xml:space="preserve"> не зависят от места хранения.</w:t>
      </w:r>
    </w:p>
    <w:p w:rsidR="001E25AE" w:rsidRPr="00BC71E4" w:rsidRDefault="001E25AE" w:rsidP="001E25AE">
      <w:pPr>
        <w:spacing w:after="0" w:line="240" w:lineRule="auto"/>
        <w:ind w:firstLine="567"/>
        <w:jc w:val="both"/>
        <w:rPr>
          <w:rFonts w:cs="Times New Roman"/>
          <w:bCs/>
          <w:szCs w:val="28"/>
        </w:rPr>
      </w:pPr>
      <w:r w:rsidRPr="00BC71E4">
        <w:rPr>
          <w:rFonts w:cs="Times New Roman"/>
          <w:bCs/>
          <w:szCs w:val="28"/>
        </w:rPr>
        <w:t>Также установлено, что сроки хранения (50 лет и 75 лет)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1E25AE" w:rsidRPr="00BC71E4" w:rsidRDefault="001E25AE" w:rsidP="001E25AE">
      <w:pPr>
        <w:spacing w:after="0" w:line="240" w:lineRule="auto"/>
        <w:ind w:firstLine="567"/>
        <w:jc w:val="both"/>
        <w:rPr>
          <w:rFonts w:cs="Times New Roman"/>
          <w:bCs/>
          <w:szCs w:val="28"/>
        </w:rPr>
      </w:pPr>
      <w:r w:rsidRPr="00BC71E4">
        <w:rPr>
          <w:rFonts w:cs="Times New Roman"/>
          <w:bCs/>
          <w:szCs w:val="28"/>
        </w:rPr>
        <w:t>Внесенными изменениями также:</w:t>
      </w:r>
    </w:p>
    <w:p w:rsidR="001E25AE" w:rsidRPr="00BC71E4" w:rsidRDefault="001E25AE" w:rsidP="001E25AE">
      <w:pPr>
        <w:spacing w:after="0" w:line="240" w:lineRule="auto"/>
        <w:ind w:firstLine="567"/>
        <w:jc w:val="both"/>
        <w:rPr>
          <w:rFonts w:cs="Times New Roman"/>
          <w:bCs/>
          <w:szCs w:val="28"/>
        </w:rPr>
      </w:pPr>
      <w:r w:rsidRPr="00BC71E4">
        <w:rPr>
          <w:rFonts w:cs="Times New Roman"/>
          <w:bCs/>
          <w:szCs w:val="28"/>
        </w:rPr>
        <w:t>определен порядок установления и исчисления сроков хранения архивных документов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w:t>
      </w:r>
    </w:p>
    <w:p w:rsidR="001E25AE" w:rsidRPr="00BC71E4" w:rsidRDefault="001E25AE" w:rsidP="008419CB">
      <w:pPr>
        <w:spacing w:after="0" w:line="240" w:lineRule="auto"/>
        <w:ind w:firstLine="567"/>
        <w:jc w:val="both"/>
        <w:rPr>
          <w:rFonts w:cs="Times New Roman"/>
          <w:bCs/>
          <w:szCs w:val="28"/>
        </w:rPr>
      </w:pPr>
      <w:r w:rsidRPr="00BC71E4">
        <w:rPr>
          <w:rFonts w:cs="Times New Roman"/>
          <w:bCs/>
          <w:szCs w:val="28"/>
        </w:rPr>
        <w:t xml:space="preserve">введены поправки в отдельные законодательные акты, связанные с передачей руководства деятельностью </w:t>
      </w:r>
      <w:proofErr w:type="spellStart"/>
      <w:r w:rsidRPr="00BC71E4">
        <w:rPr>
          <w:rFonts w:cs="Times New Roman"/>
          <w:bCs/>
          <w:szCs w:val="28"/>
        </w:rPr>
        <w:t>Росархива</w:t>
      </w:r>
      <w:proofErr w:type="spellEnd"/>
      <w:r w:rsidRPr="00BC71E4">
        <w:rPr>
          <w:rFonts w:cs="Times New Roman"/>
          <w:bCs/>
          <w:szCs w:val="28"/>
        </w:rPr>
        <w:t xml:space="preserve"> от Правительства </w:t>
      </w:r>
      <w:r w:rsidRPr="00BC71E4">
        <w:rPr>
          <w:rFonts w:cs="Times New Roman"/>
          <w:bCs/>
          <w:szCs w:val="28"/>
        </w:rPr>
        <w:lastRenderedPageBreak/>
        <w:t>Р</w:t>
      </w:r>
      <w:r w:rsidR="008419CB">
        <w:rPr>
          <w:rFonts w:cs="Times New Roman"/>
          <w:bCs/>
          <w:szCs w:val="28"/>
        </w:rPr>
        <w:t xml:space="preserve">оссийской </w:t>
      </w:r>
      <w:r w:rsidRPr="00BC71E4">
        <w:rPr>
          <w:rFonts w:cs="Times New Roman"/>
          <w:bCs/>
          <w:szCs w:val="28"/>
        </w:rPr>
        <w:t>Ф</w:t>
      </w:r>
      <w:r w:rsidR="008419CB">
        <w:rPr>
          <w:rFonts w:cs="Times New Roman"/>
          <w:bCs/>
          <w:szCs w:val="28"/>
        </w:rPr>
        <w:t>едерации</w:t>
      </w:r>
      <w:r w:rsidRPr="00BC71E4">
        <w:rPr>
          <w:rFonts w:cs="Times New Roman"/>
          <w:bCs/>
          <w:szCs w:val="28"/>
        </w:rPr>
        <w:t xml:space="preserve"> к Президенту Р</w:t>
      </w:r>
      <w:r w:rsidR="008419CB">
        <w:rPr>
          <w:rFonts w:cs="Times New Roman"/>
          <w:bCs/>
          <w:szCs w:val="28"/>
        </w:rPr>
        <w:t xml:space="preserve">оссийской </w:t>
      </w:r>
      <w:r w:rsidRPr="00BC71E4">
        <w:rPr>
          <w:rFonts w:cs="Times New Roman"/>
          <w:bCs/>
          <w:szCs w:val="28"/>
        </w:rPr>
        <w:t>Ф</w:t>
      </w:r>
      <w:r w:rsidR="008419CB">
        <w:rPr>
          <w:rFonts w:cs="Times New Roman"/>
          <w:bCs/>
          <w:szCs w:val="28"/>
        </w:rPr>
        <w:t>едерации</w:t>
      </w:r>
      <w:r w:rsidRPr="00BC71E4">
        <w:rPr>
          <w:rFonts w:cs="Times New Roman"/>
          <w:bCs/>
          <w:szCs w:val="28"/>
        </w:rPr>
        <w:t>, и заменой устаревшего наименования федерального органа исполнительной власти - Государственной архивной службы России.</w:t>
      </w:r>
    </w:p>
    <w:p w:rsidR="004031C1" w:rsidRPr="004031C1" w:rsidRDefault="004031C1" w:rsidP="004031C1">
      <w:pPr>
        <w:spacing w:after="0" w:line="240" w:lineRule="auto"/>
        <w:ind w:firstLine="567"/>
        <w:jc w:val="both"/>
        <w:rPr>
          <w:rFonts w:cs="Times New Roman"/>
          <w:bCs/>
          <w:szCs w:val="28"/>
        </w:rPr>
      </w:pPr>
      <w:r w:rsidRPr="004031C1">
        <w:rPr>
          <w:rFonts w:cs="Times New Roman"/>
          <w:bCs/>
          <w:szCs w:val="28"/>
        </w:rPr>
        <w:t xml:space="preserve">В соответствии с Федеральным законом от 07.06.2017 № 110-ФЗ </w:t>
      </w:r>
      <w:r w:rsidRPr="004031C1">
        <w:rPr>
          <w:rFonts w:cs="Times New Roman"/>
          <w:bCs/>
          <w:szCs w:val="28"/>
        </w:rPr>
        <w:br/>
        <w:t>«О внесении изменений в статью 66 Федерального закона «О связи» и статью 35 Закона Российской Федерации «О средствах массовой информации» операторы связи будут обязаны оповещать пользователей об опасностях, возникающих при чрезвычайных ситуациях природного и техногенного характера.</w:t>
      </w:r>
    </w:p>
    <w:p w:rsidR="004031C1" w:rsidRPr="004031C1" w:rsidRDefault="004031C1" w:rsidP="004031C1">
      <w:pPr>
        <w:spacing w:after="0" w:line="240" w:lineRule="auto"/>
        <w:ind w:firstLine="567"/>
        <w:jc w:val="both"/>
        <w:rPr>
          <w:rFonts w:cs="Times New Roman"/>
          <w:bCs/>
          <w:szCs w:val="28"/>
        </w:rPr>
      </w:pPr>
      <w:r w:rsidRPr="004031C1">
        <w:rPr>
          <w:rFonts w:cs="Times New Roman"/>
          <w:bCs/>
          <w:szCs w:val="28"/>
        </w:rPr>
        <w:t xml:space="preserve">Порядок такого оповещения устанавливается Правительством Российской Федерации. Речь идет, в том числе, о случаях оказания услуг связи для целей эфирного наземного телевизионного вещания </w:t>
      </w:r>
      <w:r w:rsidRPr="004031C1">
        <w:rPr>
          <w:rFonts w:cs="Times New Roman"/>
          <w:bCs/>
          <w:szCs w:val="28"/>
        </w:rPr>
        <w:br/>
        <w:t xml:space="preserve">и радиовещания, при которых операторы должны осуществлять передачу </w:t>
      </w:r>
      <w:r w:rsidRPr="004031C1">
        <w:rPr>
          <w:rFonts w:cs="Times New Roman"/>
          <w:bCs/>
          <w:szCs w:val="28"/>
        </w:rPr>
        <w:br/>
        <w:t>в эфир сигналов оповещения и (или) экстренной информации об указанных опасностях, а также о правилах поведения населения и необходимости проведения мероприятий по защите.</w:t>
      </w:r>
    </w:p>
    <w:p w:rsidR="004031C1" w:rsidRPr="004031C1" w:rsidRDefault="004031C1" w:rsidP="004031C1">
      <w:pPr>
        <w:spacing w:after="0" w:line="240" w:lineRule="auto"/>
        <w:ind w:firstLine="567"/>
        <w:jc w:val="both"/>
        <w:rPr>
          <w:rFonts w:cs="Times New Roman"/>
          <w:bCs/>
          <w:szCs w:val="28"/>
        </w:rPr>
      </w:pPr>
      <w:r w:rsidRPr="004031C1">
        <w:rPr>
          <w:rFonts w:cs="Times New Roman"/>
          <w:bCs/>
          <w:szCs w:val="28"/>
        </w:rPr>
        <w:t xml:space="preserve">Установлено, что расходы операторов связи, понесенные в связи </w:t>
      </w:r>
      <w:r w:rsidRPr="004031C1">
        <w:rPr>
          <w:rFonts w:cs="Times New Roman"/>
          <w:bCs/>
          <w:szCs w:val="28"/>
        </w:rPr>
        <w:br/>
        <w:t>с выполнением данных требований, возмещению не подлежат.</w:t>
      </w:r>
    </w:p>
    <w:p w:rsidR="00AB0434" w:rsidRPr="00BC71E4" w:rsidRDefault="004031C1" w:rsidP="004031C1">
      <w:pPr>
        <w:spacing w:after="0" w:line="240" w:lineRule="auto"/>
        <w:ind w:firstLine="567"/>
        <w:jc w:val="both"/>
        <w:rPr>
          <w:rFonts w:cs="Times New Roman"/>
          <w:bCs/>
          <w:szCs w:val="28"/>
        </w:rPr>
      </w:pPr>
      <w:r w:rsidRPr="004031C1">
        <w:rPr>
          <w:rFonts w:cs="Times New Roman"/>
          <w:bCs/>
          <w:szCs w:val="28"/>
          <w:u w:val="single"/>
        </w:rPr>
        <w:t>Редакции средств массовой информации по обращению</w:t>
      </w:r>
      <w:r w:rsidRPr="004031C1">
        <w:rPr>
          <w:rFonts w:cs="Times New Roman"/>
          <w:bCs/>
          <w:szCs w:val="28"/>
        </w:rPr>
        <w:t xml:space="preserve"> федеральных, региональных и </w:t>
      </w:r>
      <w:r w:rsidRPr="004031C1">
        <w:rPr>
          <w:rFonts w:cs="Times New Roman"/>
          <w:bCs/>
          <w:szCs w:val="28"/>
          <w:u w:val="single"/>
        </w:rPr>
        <w:t>местных органов власти обязаны незамедлительно и на безвозмездной основе в порядке, установленном Правительством Российской Федерации, в зависимости от формы распространения массовой информации выпускать в эфир сигналы оповещения и (или) указанную экстренную информацию или публиковать такую экстренную информацию</w:t>
      </w:r>
      <w:r w:rsidRPr="004031C1">
        <w:rPr>
          <w:rFonts w:cs="Times New Roman"/>
          <w:bCs/>
          <w:szCs w:val="28"/>
        </w:rPr>
        <w:t>.</w:t>
      </w:r>
    </w:p>
    <w:p w:rsidR="00AB0434" w:rsidRPr="00BC71E4" w:rsidRDefault="00CE3763" w:rsidP="00CE3763">
      <w:pPr>
        <w:spacing w:after="0" w:line="240" w:lineRule="auto"/>
        <w:ind w:firstLine="567"/>
        <w:jc w:val="both"/>
        <w:rPr>
          <w:rFonts w:cs="Times New Roman"/>
          <w:bCs/>
          <w:szCs w:val="28"/>
        </w:rPr>
      </w:pPr>
      <w:proofErr w:type="gramStart"/>
      <w:r>
        <w:rPr>
          <w:rFonts w:cs="Times New Roman"/>
          <w:bCs/>
          <w:szCs w:val="28"/>
        </w:rPr>
        <w:t>Федеральным</w:t>
      </w:r>
      <w:proofErr w:type="gramEnd"/>
      <w:r w:rsidR="00AB0434" w:rsidRPr="00BC71E4">
        <w:rPr>
          <w:rFonts w:cs="Times New Roman"/>
          <w:bCs/>
          <w:szCs w:val="28"/>
        </w:rPr>
        <w:t xml:space="preserve"> </w:t>
      </w:r>
      <w:hyperlink r:id="rId8" w:history="1">
        <w:r w:rsidR="00AB0434" w:rsidRPr="00BC71E4">
          <w:rPr>
            <w:rStyle w:val="a3"/>
            <w:rFonts w:cs="Times New Roman"/>
            <w:bCs/>
            <w:color w:val="auto"/>
            <w:szCs w:val="28"/>
            <w:u w:val="none"/>
          </w:rPr>
          <w:t>закон</w:t>
        </w:r>
      </w:hyperlink>
      <w:r>
        <w:rPr>
          <w:rFonts w:cs="Times New Roman"/>
          <w:bCs/>
          <w:szCs w:val="28"/>
        </w:rPr>
        <w:t>ом от 01.06.2017 №</w:t>
      </w:r>
      <w:r w:rsidR="00AB0434" w:rsidRPr="00BC71E4">
        <w:rPr>
          <w:rFonts w:cs="Times New Roman"/>
          <w:bCs/>
          <w:szCs w:val="28"/>
        </w:rPr>
        <w:t xml:space="preserve"> 103-ФЗ</w:t>
      </w:r>
      <w:r>
        <w:rPr>
          <w:rFonts w:cs="Times New Roman"/>
          <w:bCs/>
          <w:szCs w:val="28"/>
        </w:rPr>
        <w:t xml:space="preserve"> «</w:t>
      </w:r>
      <w:r w:rsidR="00AB0434" w:rsidRPr="00BC71E4">
        <w:rPr>
          <w:rFonts w:cs="Times New Roman"/>
          <w:bCs/>
          <w:szCs w:val="28"/>
        </w:rPr>
        <w:t>О внесении</w:t>
      </w:r>
      <w:r>
        <w:rPr>
          <w:rFonts w:cs="Times New Roman"/>
          <w:bCs/>
          <w:szCs w:val="28"/>
        </w:rPr>
        <w:t xml:space="preserve"> изменений в Федеральный закон «</w:t>
      </w:r>
      <w:r w:rsidR="00AB0434" w:rsidRPr="00BC71E4">
        <w:rPr>
          <w:rFonts w:cs="Times New Roman"/>
          <w:bCs/>
          <w:szCs w:val="28"/>
        </w:rPr>
        <w:t xml:space="preserve">О выборах </w:t>
      </w:r>
      <w:r>
        <w:rPr>
          <w:rFonts w:cs="Times New Roman"/>
          <w:bCs/>
          <w:szCs w:val="28"/>
        </w:rPr>
        <w:t xml:space="preserve">Президента Российской Федерации» </w:t>
      </w:r>
      <w:r w:rsidR="00AB0434" w:rsidRPr="00BC71E4">
        <w:rPr>
          <w:rFonts w:cs="Times New Roman"/>
          <w:bCs/>
          <w:szCs w:val="28"/>
        </w:rPr>
        <w:t>внесены изменения, направленные на усиление гласности и открытости избирательного процесса</w:t>
      </w:r>
      <w:r>
        <w:rPr>
          <w:rFonts w:cs="Times New Roman"/>
          <w:bCs/>
          <w:szCs w:val="28"/>
        </w:rPr>
        <w:t>.</w:t>
      </w:r>
    </w:p>
    <w:p w:rsidR="00AB0434" w:rsidRPr="00BC71E4" w:rsidRDefault="00AB0434" w:rsidP="00AB0434">
      <w:pPr>
        <w:spacing w:after="0" w:line="240" w:lineRule="auto"/>
        <w:ind w:firstLine="567"/>
        <w:jc w:val="both"/>
        <w:rPr>
          <w:rFonts w:cs="Times New Roman"/>
          <w:bCs/>
          <w:szCs w:val="28"/>
        </w:rPr>
      </w:pPr>
      <w:r w:rsidRPr="00BC71E4">
        <w:rPr>
          <w:rFonts w:cs="Times New Roman"/>
          <w:bCs/>
          <w:szCs w:val="28"/>
        </w:rPr>
        <w:t>В частности, установлено, что:</w:t>
      </w:r>
    </w:p>
    <w:p w:rsidR="00AB0434" w:rsidRPr="00BC71E4" w:rsidRDefault="00AB0434" w:rsidP="00AB0434">
      <w:pPr>
        <w:spacing w:after="0" w:line="240" w:lineRule="auto"/>
        <w:ind w:firstLine="567"/>
        <w:jc w:val="both"/>
        <w:rPr>
          <w:rFonts w:cs="Times New Roman"/>
          <w:bCs/>
          <w:szCs w:val="28"/>
        </w:rPr>
      </w:pPr>
      <w:r w:rsidRPr="00BC71E4">
        <w:rPr>
          <w:rFonts w:cs="Times New Roman"/>
          <w:bCs/>
          <w:szCs w:val="28"/>
        </w:rPr>
        <w:t xml:space="preserve">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w:t>
      </w:r>
      <w:proofErr w:type="gramStart"/>
      <w:r w:rsidRPr="00BC71E4">
        <w:rPr>
          <w:rFonts w:cs="Times New Roman"/>
          <w:bCs/>
          <w:szCs w:val="28"/>
        </w:rPr>
        <w:t>стражей</w:t>
      </w:r>
      <w:proofErr w:type="gramEnd"/>
      <w:r w:rsidRPr="00BC71E4">
        <w:rPr>
          <w:rFonts w:cs="Times New Roman"/>
          <w:bCs/>
          <w:szCs w:val="28"/>
        </w:rPr>
        <w:t xml:space="preserve"> подозреваемых и обвиняемых, других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Порядок применения в помещениях для голосования средств видеонаблюдения и трансляции изображения,</w:t>
      </w:r>
      <w:r w:rsidR="00CE3763">
        <w:rPr>
          <w:rFonts w:cs="Times New Roman"/>
          <w:bCs/>
          <w:szCs w:val="28"/>
        </w:rPr>
        <w:t xml:space="preserve"> трансляции изображения в сети «Интернет»</w:t>
      </w:r>
      <w:r w:rsidRPr="00BC71E4">
        <w:rPr>
          <w:rFonts w:cs="Times New Roman"/>
          <w:bCs/>
          <w:szCs w:val="28"/>
        </w:rPr>
        <w:t>, а также хранения соответствующих видеозаписей устанавливается ЦИК России;</w:t>
      </w:r>
    </w:p>
    <w:p w:rsidR="00AB0434" w:rsidRPr="00BC71E4" w:rsidRDefault="00AB0434" w:rsidP="00AB0434">
      <w:pPr>
        <w:spacing w:after="0" w:line="240" w:lineRule="auto"/>
        <w:ind w:firstLine="567"/>
        <w:jc w:val="both"/>
        <w:rPr>
          <w:rFonts w:cs="Times New Roman"/>
          <w:bCs/>
          <w:szCs w:val="28"/>
        </w:rPr>
      </w:pPr>
      <w:r w:rsidRPr="00BC71E4">
        <w:rPr>
          <w:rFonts w:cs="Times New Roman"/>
          <w:bCs/>
          <w:szCs w:val="28"/>
        </w:rPr>
        <w:t>голосование по открепительным удостоверениям на выборах Президента Р</w:t>
      </w:r>
      <w:r w:rsidR="00CE3763">
        <w:rPr>
          <w:rFonts w:cs="Times New Roman"/>
          <w:bCs/>
          <w:szCs w:val="28"/>
        </w:rPr>
        <w:t xml:space="preserve">оссийской </w:t>
      </w:r>
      <w:r w:rsidRPr="00BC71E4">
        <w:rPr>
          <w:rFonts w:cs="Times New Roman"/>
          <w:bCs/>
          <w:szCs w:val="28"/>
        </w:rPr>
        <w:t>Ф</w:t>
      </w:r>
      <w:r w:rsidR="00CE3763">
        <w:rPr>
          <w:rFonts w:cs="Times New Roman"/>
          <w:bCs/>
          <w:szCs w:val="28"/>
        </w:rPr>
        <w:t>едерации</w:t>
      </w:r>
      <w:r w:rsidRPr="00BC71E4">
        <w:rPr>
          <w:rFonts w:cs="Times New Roman"/>
          <w:bCs/>
          <w:szCs w:val="28"/>
        </w:rPr>
        <w:t xml:space="preserve"> исключается. Избиратель, который будет находиться в день голосования вне места своего жительства, вправе подать в </w:t>
      </w:r>
      <w:r w:rsidRPr="00BC71E4">
        <w:rPr>
          <w:rFonts w:cs="Times New Roman"/>
          <w:bCs/>
          <w:szCs w:val="28"/>
        </w:rPr>
        <w:lastRenderedPageBreak/>
        <w:t>избирательную комиссию заявление о включении в список избират</w:t>
      </w:r>
      <w:r w:rsidR="00CE3763">
        <w:rPr>
          <w:rFonts w:cs="Times New Roman"/>
          <w:bCs/>
          <w:szCs w:val="28"/>
        </w:rPr>
        <w:t>елей по месту своего нахождения</w:t>
      </w:r>
      <w:r w:rsidRPr="00BC71E4">
        <w:rPr>
          <w:rFonts w:cs="Times New Roman"/>
          <w:bCs/>
          <w:szCs w:val="28"/>
        </w:rPr>
        <w:t>;</w:t>
      </w:r>
    </w:p>
    <w:p w:rsidR="00AB0434" w:rsidRPr="00BC71E4" w:rsidRDefault="00AB0434" w:rsidP="00CE3763">
      <w:pPr>
        <w:spacing w:after="0" w:line="240" w:lineRule="auto"/>
        <w:ind w:firstLine="567"/>
        <w:jc w:val="both"/>
        <w:rPr>
          <w:rFonts w:cs="Times New Roman"/>
          <w:bCs/>
          <w:szCs w:val="28"/>
        </w:rPr>
      </w:pPr>
      <w:r w:rsidRPr="00BC71E4">
        <w:rPr>
          <w:rFonts w:cs="Times New Roman"/>
          <w:bCs/>
          <w:szCs w:val="28"/>
        </w:rPr>
        <w:t>наблюдатель, в числе прочего, вправе знакомиться со сведениями об избирателях, подавших заявления о включении в список избирателей по месту своего нахождения, производить в помещении для голосования (с того места, которое определено председателем участковой избирательной комиссии) фот</w:t>
      </w:r>
      <w:proofErr w:type="gramStart"/>
      <w:r w:rsidRPr="00BC71E4">
        <w:rPr>
          <w:rFonts w:cs="Times New Roman"/>
          <w:bCs/>
          <w:szCs w:val="28"/>
        </w:rPr>
        <w:t>о-</w:t>
      </w:r>
      <w:proofErr w:type="gramEnd"/>
      <w:r w:rsidRPr="00BC71E4">
        <w:rPr>
          <w:rFonts w:cs="Times New Roman"/>
          <w:bCs/>
          <w:szCs w:val="28"/>
        </w:rPr>
        <w:t xml:space="preserve"> и (или) видеосъемку, предварительно уведомив об этом председателя, заместителя председателя или секретаря участковой избирательной комиссии.</w:t>
      </w:r>
    </w:p>
    <w:p w:rsidR="00AB0434" w:rsidRPr="00BC71E4" w:rsidRDefault="00D22EF9" w:rsidP="00D22EF9">
      <w:pPr>
        <w:spacing w:after="0" w:line="240" w:lineRule="auto"/>
        <w:ind w:firstLine="567"/>
        <w:jc w:val="both"/>
        <w:rPr>
          <w:rFonts w:cs="Times New Roman"/>
          <w:bCs/>
          <w:szCs w:val="28"/>
        </w:rPr>
      </w:pPr>
      <w:r>
        <w:rPr>
          <w:rFonts w:cs="Times New Roman"/>
          <w:bCs/>
          <w:szCs w:val="28"/>
        </w:rPr>
        <w:t xml:space="preserve">Кроме того, </w:t>
      </w:r>
      <w:proofErr w:type="gramStart"/>
      <w:r>
        <w:rPr>
          <w:rFonts w:cs="Times New Roman"/>
          <w:bCs/>
          <w:szCs w:val="28"/>
        </w:rPr>
        <w:t>Федеральным</w:t>
      </w:r>
      <w:proofErr w:type="gramEnd"/>
      <w:r w:rsidR="00AB0434" w:rsidRPr="00BC71E4">
        <w:rPr>
          <w:rFonts w:cs="Times New Roman"/>
          <w:bCs/>
          <w:szCs w:val="28"/>
        </w:rPr>
        <w:t xml:space="preserve"> </w:t>
      </w:r>
      <w:hyperlink r:id="rId9" w:history="1">
        <w:r w:rsidR="00AB0434" w:rsidRPr="00BC71E4">
          <w:rPr>
            <w:rStyle w:val="a3"/>
            <w:rFonts w:cs="Times New Roman"/>
            <w:bCs/>
            <w:color w:val="auto"/>
            <w:szCs w:val="28"/>
            <w:u w:val="none"/>
          </w:rPr>
          <w:t>закон</w:t>
        </w:r>
      </w:hyperlink>
      <w:r>
        <w:rPr>
          <w:rFonts w:cs="Times New Roman"/>
          <w:bCs/>
          <w:szCs w:val="28"/>
        </w:rPr>
        <w:t>ом от 01.06.2017 №</w:t>
      </w:r>
      <w:r w:rsidR="00AB0434" w:rsidRPr="00BC71E4">
        <w:rPr>
          <w:rFonts w:cs="Times New Roman"/>
          <w:bCs/>
          <w:szCs w:val="28"/>
        </w:rPr>
        <w:t xml:space="preserve"> 104-ФЗ</w:t>
      </w:r>
      <w:r>
        <w:rPr>
          <w:rFonts w:cs="Times New Roman"/>
          <w:bCs/>
          <w:szCs w:val="28"/>
        </w:rPr>
        <w:t xml:space="preserve"> «</w:t>
      </w:r>
      <w:r w:rsidR="00AB0434" w:rsidRPr="00BC71E4">
        <w:rPr>
          <w:rFonts w:cs="Times New Roman"/>
          <w:bCs/>
          <w:szCs w:val="28"/>
        </w:rPr>
        <w:t>О внесении изменений в отдельные законодате</w:t>
      </w:r>
      <w:r>
        <w:rPr>
          <w:rFonts w:cs="Times New Roman"/>
          <w:bCs/>
          <w:szCs w:val="28"/>
        </w:rPr>
        <w:t xml:space="preserve">льные акты Российской Федерации» предусмотрены следующие направления совершенствования </w:t>
      </w:r>
      <w:r w:rsidR="00AB0434" w:rsidRPr="00BC71E4">
        <w:rPr>
          <w:rFonts w:cs="Times New Roman"/>
          <w:bCs/>
          <w:szCs w:val="28"/>
        </w:rPr>
        <w:t>избирательного процесса:</w:t>
      </w:r>
    </w:p>
    <w:p w:rsidR="00AB0434" w:rsidRPr="00BC71E4" w:rsidRDefault="00AB0434" w:rsidP="00D22EF9">
      <w:pPr>
        <w:spacing w:after="0" w:line="240" w:lineRule="auto"/>
        <w:ind w:firstLine="567"/>
        <w:jc w:val="both"/>
        <w:rPr>
          <w:rFonts w:cs="Times New Roman"/>
          <w:bCs/>
          <w:szCs w:val="28"/>
        </w:rPr>
      </w:pPr>
      <w:r w:rsidRPr="00BC71E4">
        <w:rPr>
          <w:rFonts w:cs="Times New Roman"/>
          <w:bCs/>
          <w:szCs w:val="28"/>
        </w:rPr>
        <w:t>- исключен пятилетний срок образования избирательных</w:t>
      </w:r>
      <w:r w:rsidR="00D22EF9">
        <w:rPr>
          <w:rFonts w:cs="Times New Roman"/>
          <w:bCs/>
          <w:szCs w:val="28"/>
        </w:rPr>
        <w:t xml:space="preserve"> участков, участков референдума</w:t>
      </w:r>
      <w:r w:rsidRPr="00BC71E4">
        <w:rPr>
          <w:rFonts w:cs="Times New Roman"/>
          <w:bCs/>
          <w:szCs w:val="28"/>
        </w:rPr>
        <w:t>;</w:t>
      </w:r>
    </w:p>
    <w:p w:rsidR="00AB0434" w:rsidRPr="00BC71E4" w:rsidRDefault="00AB0434" w:rsidP="00D22EF9">
      <w:pPr>
        <w:spacing w:after="0" w:line="240" w:lineRule="auto"/>
        <w:ind w:firstLine="567"/>
        <w:jc w:val="both"/>
        <w:rPr>
          <w:rFonts w:cs="Times New Roman"/>
          <w:bCs/>
          <w:szCs w:val="28"/>
        </w:rPr>
      </w:pPr>
      <w:proofErr w:type="gramStart"/>
      <w:r w:rsidRPr="00BC71E4">
        <w:rPr>
          <w:rFonts w:cs="Times New Roman"/>
          <w:bCs/>
          <w:szCs w:val="28"/>
        </w:rPr>
        <w:t>- определено, что при проведении выборов Президента Р</w:t>
      </w:r>
      <w:r w:rsidR="00D22EF9">
        <w:rPr>
          <w:rFonts w:cs="Times New Roman"/>
          <w:bCs/>
          <w:szCs w:val="28"/>
        </w:rPr>
        <w:t xml:space="preserve">оссийской </w:t>
      </w:r>
      <w:r w:rsidRPr="00BC71E4">
        <w:rPr>
          <w:rFonts w:cs="Times New Roman"/>
          <w:bCs/>
          <w:szCs w:val="28"/>
        </w:rPr>
        <w:t>Ф</w:t>
      </w:r>
      <w:r w:rsidR="00D22EF9">
        <w:rPr>
          <w:rFonts w:cs="Times New Roman"/>
          <w:bCs/>
          <w:szCs w:val="28"/>
        </w:rPr>
        <w:t>едерации</w:t>
      </w:r>
      <w:r w:rsidRPr="00BC71E4">
        <w:rPr>
          <w:rFonts w:cs="Times New Roman"/>
          <w:bCs/>
          <w:szCs w:val="28"/>
        </w:rPr>
        <w:t>, в органы государственной власти субъекта Р</w:t>
      </w:r>
      <w:r w:rsidR="00D22EF9">
        <w:rPr>
          <w:rFonts w:cs="Times New Roman"/>
          <w:bCs/>
          <w:szCs w:val="28"/>
        </w:rPr>
        <w:t xml:space="preserve">оссийской </w:t>
      </w:r>
      <w:r w:rsidRPr="00BC71E4">
        <w:rPr>
          <w:rFonts w:cs="Times New Roman"/>
          <w:bCs/>
          <w:szCs w:val="28"/>
        </w:rPr>
        <w:t>Ф</w:t>
      </w:r>
      <w:r w:rsidR="00D22EF9">
        <w:rPr>
          <w:rFonts w:cs="Times New Roman"/>
          <w:bCs/>
          <w:szCs w:val="28"/>
        </w:rPr>
        <w:t>едерации</w:t>
      </w:r>
      <w:r w:rsidRPr="00BC71E4">
        <w:rPr>
          <w:rFonts w:cs="Times New Roman"/>
          <w:bCs/>
          <w:szCs w:val="28"/>
        </w:rPr>
        <w:t>, референдума субъекта Р</w:t>
      </w:r>
      <w:r w:rsidR="00D22EF9">
        <w:rPr>
          <w:rFonts w:cs="Times New Roman"/>
          <w:bCs/>
          <w:szCs w:val="28"/>
        </w:rPr>
        <w:t xml:space="preserve">оссийской </w:t>
      </w:r>
      <w:r w:rsidRPr="00BC71E4">
        <w:rPr>
          <w:rFonts w:cs="Times New Roman"/>
          <w:bCs/>
          <w:szCs w:val="28"/>
        </w:rPr>
        <w:t>Ф</w:t>
      </w:r>
      <w:r w:rsidR="00D22EF9">
        <w:rPr>
          <w:rFonts w:cs="Times New Roman"/>
          <w:bCs/>
          <w:szCs w:val="28"/>
        </w:rPr>
        <w:t>едерации</w:t>
      </w:r>
      <w:r w:rsidRPr="00BC71E4">
        <w:rPr>
          <w:rFonts w:cs="Times New Roman"/>
          <w:bCs/>
          <w:szCs w:val="28"/>
        </w:rPr>
        <w:t xml:space="preserve">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в пор</w:t>
      </w:r>
      <w:r w:rsidR="00D22EF9">
        <w:rPr>
          <w:rFonts w:cs="Times New Roman"/>
          <w:bCs/>
          <w:szCs w:val="28"/>
        </w:rPr>
        <w:t>ядке, установленном ЦИК России</w:t>
      </w:r>
      <w:r w:rsidRPr="00BC71E4">
        <w:rPr>
          <w:rFonts w:cs="Times New Roman"/>
          <w:bCs/>
          <w:szCs w:val="28"/>
        </w:rPr>
        <w:t>;</w:t>
      </w:r>
      <w:proofErr w:type="gramEnd"/>
    </w:p>
    <w:p w:rsidR="00AB0434" w:rsidRPr="00BC71E4" w:rsidRDefault="00AB0434" w:rsidP="00D22EF9">
      <w:pPr>
        <w:spacing w:after="0" w:line="240" w:lineRule="auto"/>
        <w:ind w:firstLine="567"/>
        <w:jc w:val="both"/>
        <w:rPr>
          <w:rFonts w:cs="Times New Roman"/>
          <w:bCs/>
          <w:szCs w:val="28"/>
        </w:rPr>
      </w:pPr>
      <w:proofErr w:type="gramStart"/>
      <w:r w:rsidRPr="00BC71E4">
        <w:rPr>
          <w:rFonts w:cs="Times New Roman"/>
          <w:bCs/>
          <w:szCs w:val="28"/>
        </w:rPr>
        <w:t>- усилена административная ответственность за незаконные выдачу и получение избирательного бюллетеня, бюллетеня для голосования на референдуме, а кроме того, предусмотрено, что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а также использование заведомо поддельных специального знака (марки) будет являться административным правонарушением.</w:t>
      </w:r>
      <w:proofErr w:type="gramEnd"/>
    </w:p>
    <w:p w:rsidR="00AB0434" w:rsidRPr="00BC71E4" w:rsidRDefault="00AB0434" w:rsidP="00AE0CC5">
      <w:pPr>
        <w:spacing w:after="0" w:line="240" w:lineRule="auto"/>
        <w:ind w:firstLine="567"/>
        <w:jc w:val="both"/>
        <w:rPr>
          <w:rFonts w:cs="Times New Roman"/>
          <w:bCs/>
          <w:szCs w:val="28"/>
        </w:rPr>
      </w:pPr>
    </w:p>
    <w:p w:rsidR="00AE0CC5" w:rsidRPr="00BC71E4" w:rsidRDefault="00AE0CC5" w:rsidP="00693B73">
      <w:pPr>
        <w:spacing w:after="0" w:line="240" w:lineRule="auto"/>
        <w:ind w:firstLine="567"/>
        <w:jc w:val="both"/>
        <w:rPr>
          <w:rFonts w:cs="Times New Roman"/>
          <w:bCs/>
          <w:szCs w:val="28"/>
        </w:rPr>
      </w:pPr>
      <w:r w:rsidRPr="00BC71E4">
        <w:rPr>
          <w:rFonts w:cs="Times New Roman"/>
          <w:bCs/>
          <w:szCs w:val="28"/>
        </w:rPr>
        <w:t>Постановление</w:t>
      </w:r>
      <w:r w:rsidR="00693B73">
        <w:rPr>
          <w:rFonts w:cs="Times New Roman"/>
          <w:bCs/>
          <w:szCs w:val="28"/>
        </w:rPr>
        <w:t>м</w:t>
      </w:r>
      <w:r w:rsidRPr="00BC71E4">
        <w:rPr>
          <w:rFonts w:cs="Times New Roman"/>
          <w:bCs/>
          <w:szCs w:val="28"/>
        </w:rPr>
        <w:t xml:space="preserve"> Правительства Р</w:t>
      </w:r>
      <w:r w:rsidR="00693B73">
        <w:rPr>
          <w:rFonts w:cs="Times New Roman"/>
          <w:bCs/>
          <w:szCs w:val="28"/>
        </w:rPr>
        <w:t xml:space="preserve">оссийской </w:t>
      </w:r>
      <w:r w:rsidRPr="00BC71E4">
        <w:rPr>
          <w:rFonts w:cs="Times New Roman"/>
          <w:bCs/>
          <w:szCs w:val="28"/>
        </w:rPr>
        <w:t>Ф</w:t>
      </w:r>
      <w:r w:rsidR="00693B73">
        <w:rPr>
          <w:rFonts w:cs="Times New Roman"/>
          <w:bCs/>
          <w:szCs w:val="28"/>
        </w:rPr>
        <w:t xml:space="preserve">едерации от 20.06.2017 </w:t>
      </w:r>
      <w:r w:rsidR="00693B73">
        <w:rPr>
          <w:rFonts w:cs="Times New Roman"/>
          <w:bCs/>
          <w:szCs w:val="28"/>
        </w:rPr>
        <w:br/>
        <w:t>№</w:t>
      </w:r>
      <w:r w:rsidRPr="00BC71E4">
        <w:rPr>
          <w:rFonts w:cs="Times New Roman"/>
          <w:bCs/>
          <w:szCs w:val="28"/>
        </w:rPr>
        <w:t xml:space="preserve"> 730</w:t>
      </w:r>
      <w:r w:rsidR="00693B73">
        <w:rPr>
          <w:rFonts w:cs="Times New Roman"/>
          <w:bCs/>
          <w:szCs w:val="28"/>
        </w:rPr>
        <w:t xml:space="preserve"> «</w:t>
      </w:r>
      <w:r w:rsidRPr="00BC71E4">
        <w:rPr>
          <w:rFonts w:cs="Times New Roman"/>
          <w:bCs/>
          <w:szCs w:val="28"/>
        </w:rPr>
        <w:t>Об установлении величины прожиточного минимума на душу населения и по основным социально-демографическим группам населения в целом по Российской</w:t>
      </w:r>
      <w:r w:rsidR="00693B73">
        <w:rPr>
          <w:rFonts w:cs="Times New Roman"/>
          <w:bCs/>
          <w:szCs w:val="28"/>
        </w:rPr>
        <w:t xml:space="preserve"> Федерации за I квартал 2017 г.» у</w:t>
      </w:r>
      <w:r w:rsidRPr="00BC71E4">
        <w:rPr>
          <w:rFonts w:cs="Times New Roman"/>
          <w:bCs/>
          <w:szCs w:val="28"/>
        </w:rPr>
        <w:t>величена величина прожиточного минимума за I квартал 2017 года</w:t>
      </w:r>
      <w:r w:rsidR="00693B73">
        <w:rPr>
          <w:rFonts w:cs="Times New Roman"/>
          <w:bCs/>
          <w:szCs w:val="28"/>
        </w:rPr>
        <w:t xml:space="preserve">. </w:t>
      </w:r>
      <w:r w:rsidRPr="00BC71E4">
        <w:rPr>
          <w:rFonts w:cs="Times New Roman"/>
          <w:bCs/>
          <w:szCs w:val="28"/>
        </w:rPr>
        <w:t>Величина прожиточного минимума в целом по Р</w:t>
      </w:r>
      <w:r w:rsidR="00693B73">
        <w:rPr>
          <w:rFonts w:cs="Times New Roman"/>
          <w:bCs/>
          <w:szCs w:val="28"/>
        </w:rPr>
        <w:t xml:space="preserve">оссийской </w:t>
      </w:r>
      <w:r w:rsidRPr="00BC71E4">
        <w:rPr>
          <w:rFonts w:cs="Times New Roman"/>
          <w:bCs/>
          <w:szCs w:val="28"/>
        </w:rPr>
        <w:t>Ф</w:t>
      </w:r>
      <w:r w:rsidR="00693B73">
        <w:rPr>
          <w:rFonts w:cs="Times New Roman"/>
          <w:bCs/>
          <w:szCs w:val="28"/>
        </w:rPr>
        <w:t>едерации</w:t>
      </w:r>
      <w:r w:rsidRPr="00BC71E4">
        <w:rPr>
          <w:rFonts w:cs="Times New Roman"/>
          <w:bCs/>
          <w:szCs w:val="28"/>
        </w:rPr>
        <w:t xml:space="preserve"> на душу населения установлена в размере 9909 рублей, для трудоспособного населения - 10701 рубль, пенсионеров - 8178 рублей, детей - 9756 рублей (в IV квартале 2016 года - 9691 рубль, 10466 рублей, 8000 рублей и 9434 рубля соответственно).</w:t>
      </w:r>
    </w:p>
    <w:p w:rsidR="00AE0CC5" w:rsidRPr="00BC71E4" w:rsidRDefault="00AE0CC5" w:rsidP="00693B73">
      <w:pPr>
        <w:spacing w:after="0" w:line="240" w:lineRule="auto"/>
        <w:ind w:firstLine="567"/>
        <w:jc w:val="both"/>
        <w:rPr>
          <w:rFonts w:cs="Times New Roman"/>
          <w:bCs/>
          <w:szCs w:val="28"/>
        </w:rPr>
      </w:pPr>
      <w:r w:rsidRPr="00BC71E4">
        <w:rPr>
          <w:rFonts w:cs="Times New Roman"/>
          <w:bCs/>
          <w:szCs w:val="28"/>
        </w:rPr>
        <w:t>По данным Росстата, индекс потребительских цен в I квартале 2017 года к предыдущему кварталу составил 101,2 процента.</w:t>
      </w:r>
      <w:r w:rsidR="00693B73">
        <w:rPr>
          <w:rFonts w:cs="Times New Roman"/>
          <w:bCs/>
          <w:szCs w:val="28"/>
        </w:rPr>
        <w:t xml:space="preserve"> </w:t>
      </w:r>
      <w:r w:rsidRPr="00BC71E4">
        <w:rPr>
          <w:rFonts w:cs="Times New Roman"/>
          <w:bCs/>
          <w:szCs w:val="28"/>
        </w:rPr>
        <w:t>Стоимость продуктов питания в составе величины прожиточного минимума на душу населения увеличилась на 2,3 процента.</w:t>
      </w:r>
    </w:p>
    <w:p w:rsidR="001E25AE" w:rsidRPr="00BC71E4" w:rsidRDefault="001E25AE" w:rsidP="007C5C9D">
      <w:pPr>
        <w:spacing w:after="0" w:line="240" w:lineRule="auto"/>
        <w:ind w:firstLine="567"/>
        <w:jc w:val="both"/>
        <w:rPr>
          <w:rFonts w:cs="Times New Roman"/>
          <w:bCs/>
          <w:szCs w:val="28"/>
        </w:rPr>
      </w:pPr>
      <w:proofErr w:type="gramStart"/>
      <w:r w:rsidRPr="00BC71E4">
        <w:rPr>
          <w:rFonts w:cs="Times New Roman"/>
          <w:bCs/>
          <w:szCs w:val="28"/>
        </w:rPr>
        <w:lastRenderedPageBreak/>
        <w:t>Постановление</w:t>
      </w:r>
      <w:r w:rsidR="007C5C9D">
        <w:rPr>
          <w:rFonts w:cs="Times New Roman"/>
          <w:bCs/>
          <w:szCs w:val="28"/>
        </w:rPr>
        <w:t>м</w:t>
      </w:r>
      <w:r w:rsidRPr="00BC71E4">
        <w:rPr>
          <w:rFonts w:cs="Times New Roman"/>
          <w:bCs/>
          <w:szCs w:val="28"/>
        </w:rPr>
        <w:t xml:space="preserve"> Правительства Р</w:t>
      </w:r>
      <w:r w:rsidR="007C5C9D">
        <w:rPr>
          <w:rFonts w:cs="Times New Roman"/>
          <w:bCs/>
          <w:szCs w:val="28"/>
        </w:rPr>
        <w:t xml:space="preserve">оссийской </w:t>
      </w:r>
      <w:r w:rsidRPr="00BC71E4">
        <w:rPr>
          <w:rFonts w:cs="Times New Roman"/>
          <w:bCs/>
          <w:szCs w:val="28"/>
        </w:rPr>
        <w:t>Ф</w:t>
      </w:r>
      <w:r w:rsidR="007C5C9D">
        <w:rPr>
          <w:rFonts w:cs="Times New Roman"/>
          <w:bCs/>
          <w:szCs w:val="28"/>
        </w:rPr>
        <w:t>едерации от 14.06.2017 №</w:t>
      </w:r>
      <w:r w:rsidRPr="00BC71E4">
        <w:rPr>
          <w:rFonts w:cs="Times New Roman"/>
          <w:bCs/>
          <w:szCs w:val="28"/>
        </w:rPr>
        <w:t xml:space="preserve"> 707</w:t>
      </w:r>
      <w:r w:rsidR="007C5C9D">
        <w:rPr>
          <w:rFonts w:cs="Times New Roman"/>
          <w:bCs/>
          <w:szCs w:val="28"/>
        </w:rPr>
        <w:t xml:space="preserve"> «</w:t>
      </w:r>
      <w:r w:rsidRPr="00BC71E4">
        <w:rPr>
          <w:rFonts w:cs="Times New Roman"/>
          <w:bCs/>
          <w:szCs w:val="28"/>
        </w:rPr>
        <w:t>О внесении изменения в Положение о федеральном государственном санит</w:t>
      </w:r>
      <w:r w:rsidR="007C5C9D">
        <w:rPr>
          <w:rFonts w:cs="Times New Roman"/>
          <w:bCs/>
          <w:szCs w:val="28"/>
        </w:rPr>
        <w:t>арно-эпидемиологическом надзоре» у</w:t>
      </w:r>
      <w:r w:rsidRPr="00BC71E4">
        <w:rPr>
          <w:rFonts w:cs="Times New Roman"/>
          <w:bCs/>
          <w:szCs w:val="28"/>
        </w:rPr>
        <w:t>становлено, что с 1 октября 2017 года в отношении отдельных юридических лиц и индивидуальных предпринимателей, а с 1 июля 2018 года - в отношении всех юридических лиц и индивидуальных предпринимателей, при проведении плановых проверок будут использоваться проверочные листы (списки контрольных вопросов), которые будут включать</w:t>
      </w:r>
      <w:proofErr w:type="gramEnd"/>
      <w:r w:rsidRPr="00BC71E4">
        <w:rPr>
          <w:rFonts w:cs="Times New Roman"/>
          <w:bCs/>
          <w:szCs w:val="28"/>
        </w:rPr>
        <w:t xml:space="preserve"> в себя перечни вопросов, затрагивающих обязательные требования, соблюдение которых является наиболее значимым с точки </w:t>
      </w:r>
      <w:proofErr w:type="gramStart"/>
      <w:r w:rsidRPr="00BC71E4">
        <w:rPr>
          <w:rFonts w:cs="Times New Roman"/>
          <w:bCs/>
          <w:szCs w:val="28"/>
        </w:rPr>
        <w:t>зрения недопущения возникновения угрозы причинения вреда</w:t>
      </w:r>
      <w:proofErr w:type="gramEnd"/>
      <w:r w:rsidRPr="00BC71E4">
        <w:rPr>
          <w:rFonts w:cs="Times New Roman"/>
          <w:bCs/>
          <w:szCs w:val="28"/>
        </w:rPr>
        <w:t xml:space="preserve"> жизни, здоровью граждан.</w:t>
      </w:r>
    </w:p>
    <w:p w:rsidR="001E25AE" w:rsidRPr="00BC71E4" w:rsidRDefault="001E25AE" w:rsidP="001E25AE">
      <w:pPr>
        <w:spacing w:after="0" w:line="240" w:lineRule="auto"/>
        <w:ind w:firstLine="567"/>
        <w:jc w:val="both"/>
        <w:rPr>
          <w:rFonts w:cs="Times New Roman"/>
          <w:bCs/>
          <w:szCs w:val="28"/>
        </w:rPr>
      </w:pPr>
      <w:r w:rsidRPr="00BC71E4">
        <w:rPr>
          <w:rFonts w:cs="Times New Roman"/>
          <w:bCs/>
          <w:szCs w:val="28"/>
        </w:rPr>
        <w:t>Предмет плановой проверки будет ограничен только вопросами, включенными в данные проверочные листы.</w:t>
      </w:r>
    </w:p>
    <w:p w:rsidR="00AE0CC5" w:rsidRPr="00F92A30" w:rsidRDefault="001E25AE" w:rsidP="007C5C9D">
      <w:pPr>
        <w:spacing w:after="0" w:line="240" w:lineRule="auto"/>
        <w:ind w:firstLine="567"/>
        <w:jc w:val="both"/>
        <w:rPr>
          <w:rFonts w:cs="Times New Roman"/>
          <w:bCs/>
          <w:szCs w:val="28"/>
        </w:rPr>
      </w:pPr>
      <w:r w:rsidRPr="00BC71E4">
        <w:rPr>
          <w:rFonts w:cs="Times New Roman"/>
          <w:bCs/>
          <w:szCs w:val="28"/>
        </w:rPr>
        <w:t>Перечень отдельных юр</w:t>
      </w:r>
      <w:r w:rsidR="007C5C9D">
        <w:rPr>
          <w:rFonts w:cs="Times New Roman"/>
          <w:bCs/>
          <w:szCs w:val="28"/>
        </w:rPr>
        <w:t>идических лиц и индивидуальных предпринимателей</w:t>
      </w:r>
      <w:r w:rsidRPr="00BC71E4">
        <w:rPr>
          <w:rFonts w:cs="Times New Roman"/>
          <w:bCs/>
          <w:szCs w:val="28"/>
        </w:rPr>
        <w:t>, при проведении с 1 октября 2017 года проверок которых предусматривается использование проверочных листов, будет определен по итогам устан</w:t>
      </w:r>
      <w:r w:rsidR="007C5C9D">
        <w:rPr>
          <w:rFonts w:cs="Times New Roman"/>
          <w:bCs/>
          <w:szCs w:val="28"/>
        </w:rPr>
        <w:t xml:space="preserve">овления </w:t>
      </w:r>
      <w:proofErr w:type="spellStart"/>
      <w:r w:rsidR="007C5C9D">
        <w:rPr>
          <w:rFonts w:cs="Times New Roman"/>
          <w:bCs/>
          <w:szCs w:val="28"/>
        </w:rPr>
        <w:t>Роспотребнадзором</w:t>
      </w:r>
      <w:proofErr w:type="spellEnd"/>
      <w:r w:rsidR="007C5C9D">
        <w:rPr>
          <w:rFonts w:cs="Times New Roman"/>
          <w:bCs/>
          <w:szCs w:val="28"/>
        </w:rPr>
        <w:t xml:space="preserve"> и Федеральным медико-биологическим агентством</w:t>
      </w:r>
      <w:r w:rsidRPr="00BC71E4">
        <w:rPr>
          <w:rFonts w:cs="Times New Roman"/>
          <w:bCs/>
          <w:szCs w:val="28"/>
        </w:rPr>
        <w:t xml:space="preserve"> России типов (отдельных характеристик) </w:t>
      </w:r>
      <w:r w:rsidRPr="00F92A30">
        <w:rPr>
          <w:rFonts w:cs="Times New Roman"/>
          <w:bCs/>
          <w:szCs w:val="28"/>
        </w:rPr>
        <w:t>производственных объектов, категорий риска осуществляемой юр</w:t>
      </w:r>
      <w:r w:rsidR="007C5C9D" w:rsidRPr="00F92A30">
        <w:rPr>
          <w:rFonts w:cs="Times New Roman"/>
          <w:bCs/>
          <w:szCs w:val="28"/>
        </w:rPr>
        <w:t>идическими лицами и индивидуальными предпринимателями</w:t>
      </w:r>
      <w:r w:rsidRPr="00F92A30">
        <w:rPr>
          <w:rFonts w:cs="Times New Roman"/>
          <w:bCs/>
          <w:szCs w:val="28"/>
        </w:rPr>
        <w:t xml:space="preserve"> деятельности или используемых ими производственных объектов.</w:t>
      </w:r>
    </w:p>
    <w:p w:rsidR="00F92A30" w:rsidRPr="00F92A30" w:rsidRDefault="00A02F99" w:rsidP="00A02F99">
      <w:pPr>
        <w:spacing w:after="0" w:line="240" w:lineRule="auto"/>
        <w:ind w:firstLine="567"/>
        <w:jc w:val="both"/>
        <w:rPr>
          <w:rFonts w:cs="Times New Roman"/>
          <w:bCs/>
          <w:szCs w:val="28"/>
        </w:rPr>
      </w:pPr>
      <w:proofErr w:type="gramStart"/>
      <w:r>
        <w:rPr>
          <w:rFonts w:cs="Times New Roman"/>
          <w:bCs/>
          <w:szCs w:val="28"/>
        </w:rPr>
        <w:t xml:space="preserve">В свою очередь, в соответствии с </w:t>
      </w:r>
      <w:hyperlink r:id="rId10" w:history="1">
        <w:r w:rsidR="00F92A30" w:rsidRPr="00F92A30">
          <w:rPr>
            <w:rStyle w:val="a3"/>
            <w:rFonts w:cs="Times New Roman"/>
            <w:bCs/>
            <w:color w:val="auto"/>
            <w:szCs w:val="28"/>
            <w:u w:val="none"/>
          </w:rPr>
          <w:t>Постановление</w:t>
        </w:r>
      </w:hyperlink>
      <w:r>
        <w:rPr>
          <w:rFonts w:cs="Times New Roman"/>
          <w:bCs/>
          <w:szCs w:val="28"/>
        </w:rPr>
        <w:t>м</w:t>
      </w:r>
      <w:r w:rsidR="00F92A30" w:rsidRPr="00F92A30">
        <w:rPr>
          <w:rFonts w:cs="Times New Roman"/>
          <w:bCs/>
          <w:szCs w:val="28"/>
        </w:rPr>
        <w:t xml:space="preserve"> Правительства Р</w:t>
      </w:r>
      <w:r>
        <w:rPr>
          <w:rFonts w:cs="Times New Roman"/>
          <w:bCs/>
          <w:szCs w:val="28"/>
        </w:rPr>
        <w:t xml:space="preserve">оссийской </w:t>
      </w:r>
      <w:r w:rsidR="00F92A30" w:rsidRPr="00F92A30">
        <w:rPr>
          <w:rFonts w:cs="Times New Roman"/>
          <w:bCs/>
          <w:szCs w:val="28"/>
        </w:rPr>
        <w:t>Ф</w:t>
      </w:r>
      <w:r>
        <w:rPr>
          <w:rFonts w:cs="Times New Roman"/>
          <w:bCs/>
          <w:szCs w:val="28"/>
        </w:rPr>
        <w:t>едерации от 29.05.2017 №</w:t>
      </w:r>
      <w:r w:rsidR="00F92A30" w:rsidRPr="00F92A30">
        <w:rPr>
          <w:rFonts w:cs="Times New Roman"/>
          <w:bCs/>
          <w:szCs w:val="28"/>
        </w:rPr>
        <w:t xml:space="preserve"> 652</w:t>
      </w:r>
      <w:r>
        <w:rPr>
          <w:rFonts w:cs="Times New Roman"/>
          <w:bCs/>
          <w:szCs w:val="28"/>
        </w:rPr>
        <w:t xml:space="preserve"> «</w:t>
      </w:r>
      <w:r w:rsidR="00F92A30" w:rsidRPr="00F92A30">
        <w:rPr>
          <w:rFonts w:cs="Times New Roman"/>
          <w:bCs/>
          <w:szCs w:val="28"/>
        </w:rPr>
        <w:t>О внесении изменений в некоторые акты Правительства Российской Федерации в части обязательного использования проверочных листов (списков контрольных вопросов) при осуществлении федерального государственного транспортного надзора и федерального государственного контроля (надзора) в об</w:t>
      </w:r>
      <w:r>
        <w:rPr>
          <w:rFonts w:cs="Times New Roman"/>
          <w:bCs/>
          <w:szCs w:val="28"/>
        </w:rPr>
        <w:t>ласти транспортной безопасности» с</w:t>
      </w:r>
      <w:r w:rsidR="00F92A30" w:rsidRPr="00F92A30">
        <w:rPr>
          <w:rFonts w:cs="Times New Roman"/>
          <w:bCs/>
          <w:szCs w:val="28"/>
        </w:rPr>
        <w:t xml:space="preserve"> 1 октября 2017 года государственные транспортные инспекторы будут проводить плановые выездные проверки</w:t>
      </w:r>
      <w:proofErr w:type="gramEnd"/>
      <w:r w:rsidRPr="00A02F99">
        <w:rPr>
          <w:rFonts w:cs="Times New Roman"/>
          <w:bCs/>
          <w:szCs w:val="28"/>
        </w:rPr>
        <w:t xml:space="preserve"> </w:t>
      </w:r>
      <w:r w:rsidRPr="00F92A30">
        <w:rPr>
          <w:rFonts w:cs="Times New Roman"/>
          <w:bCs/>
          <w:szCs w:val="28"/>
        </w:rPr>
        <w:t>всех юридических лиц и индивидуальных предпринимателей</w:t>
      </w:r>
      <w:r w:rsidR="00F92A30" w:rsidRPr="00F92A30">
        <w:rPr>
          <w:rFonts w:cs="Times New Roman"/>
          <w:bCs/>
          <w:szCs w:val="28"/>
        </w:rPr>
        <w:t xml:space="preserve"> с использованием проверочных листов</w:t>
      </w:r>
      <w:r>
        <w:rPr>
          <w:rFonts w:cs="Times New Roman"/>
          <w:bCs/>
          <w:szCs w:val="28"/>
        </w:rPr>
        <w:t>.</w:t>
      </w:r>
    </w:p>
    <w:p w:rsidR="00F92A30" w:rsidRPr="00F92A30" w:rsidRDefault="00F92A30" w:rsidP="00A02F99">
      <w:pPr>
        <w:spacing w:after="0" w:line="240" w:lineRule="auto"/>
        <w:ind w:firstLine="567"/>
        <w:jc w:val="both"/>
        <w:rPr>
          <w:rFonts w:cs="Times New Roman"/>
          <w:bCs/>
          <w:szCs w:val="28"/>
        </w:rPr>
      </w:pPr>
      <w:r w:rsidRPr="00F92A30">
        <w:rPr>
          <w:rFonts w:cs="Times New Roman"/>
          <w:bCs/>
          <w:szCs w:val="28"/>
        </w:rPr>
        <w:t>Предмет плановой проверки будет ограничен перечнем вопросов, включенных в проверочные листы (списки контрольных вопросов).</w:t>
      </w:r>
      <w:r w:rsidR="00A02F99">
        <w:rPr>
          <w:rFonts w:cs="Times New Roman"/>
          <w:bCs/>
          <w:szCs w:val="28"/>
        </w:rPr>
        <w:t xml:space="preserve"> </w:t>
      </w:r>
      <w:proofErr w:type="gramStart"/>
      <w:r w:rsidRPr="00F92A30">
        <w:rPr>
          <w:rFonts w:cs="Times New Roman"/>
          <w:bCs/>
          <w:szCs w:val="28"/>
        </w:rPr>
        <w:t>При этом проверочные листы (списки контрольных вопросов) будут содержать вопросы, затрагивающие предъявляемые к юридическому лицу,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w:t>
      </w:r>
      <w:r w:rsidR="00A02F99">
        <w:rPr>
          <w:rFonts w:cs="Times New Roman"/>
          <w:bCs/>
          <w:szCs w:val="28"/>
        </w:rPr>
        <w:t xml:space="preserve">оссийской </w:t>
      </w:r>
      <w:r w:rsidRPr="00F92A30">
        <w:rPr>
          <w:rFonts w:cs="Times New Roman"/>
          <w:bCs/>
          <w:szCs w:val="28"/>
        </w:rPr>
        <w:t>Ф</w:t>
      </w:r>
      <w:r w:rsidR="00A02F99">
        <w:rPr>
          <w:rFonts w:cs="Times New Roman"/>
          <w:bCs/>
          <w:szCs w:val="28"/>
        </w:rPr>
        <w:t>едерации</w:t>
      </w:r>
      <w:r w:rsidRPr="00F92A30">
        <w:rPr>
          <w:rFonts w:cs="Times New Roman"/>
          <w:bCs/>
          <w:szCs w:val="28"/>
        </w:rPr>
        <w:t>, безопасност</w:t>
      </w:r>
      <w:r w:rsidR="00A02F99">
        <w:rPr>
          <w:rFonts w:cs="Times New Roman"/>
          <w:bCs/>
          <w:szCs w:val="28"/>
        </w:rPr>
        <w:t>и государства, а также угрозы чрезвычайных ситуаций</w:t>
      </w:r>
      <w:r w:rsidRPr="00F92A30">
        <w:rPr>
          <w:rFonts w:cs="Times New Roman"/>
          <w:bCs/>
          <w:szCs w:val="28"/>
        </w:rPr>
        <w:t xml:space="preserve"> природного и техногенного</w:t>
      </w:r>
      <w:proofErr w:type="gramEnd"/>
      <w:r w:rsidRPr="00F92A30">
        <w:rPr>
          <w:rFonts w:cs="Times New Roman"/>
          <w:bCs/>
          <w:szCs w:val="28"/>
        </w:rPr>
        <w:t xml:space="preserve"> характера.</w:t>
      </w:r>
    </w:p>
    <w:p w:rsidR="00AB0434" w:rsidRPr="00BC71E4" w:rsidRDefault="009738E7" w:rsidP="009738E7">
      <w:pPr>
        <w:spacing w:after="0" w:line="240" w:lineRule="auto"/>
        <w:ind w:firstLine="567"/>
        <w:jc w:val="both"/>
        <w:rPr>
          <w:rFonts w:cs="Times New Roman"/>
          <w:bCs/>
          <w:szCs w:val="28"/>
        </w:rPr>
      </w:pPr>
      <w:r>
        <w:rPr>
          <w:rFonts w:cs="Times New Roman"/>
          <w:bCs/>
          <w:szCs w:val="28"/>
        </w:rPr>
        <w:t xml:space="preserve">Согласно </w:t>
      </w:r>
      <w:hyperlink r:id="rId11" w:history="1">
        <w:r>
          <w:rPr>
            <w:rStyle w:val="a3"/>
            <w:rFonts w:cs="Times New Roman"/>
            <w:bCs/>
            <w:color w:val="auto"/>
            <w:szCs w:val="28"/>
            <w:u w:val="none"/>
          </w:rPr>
          <w:t>Постановлению</w:t>
        </w:r>
      </w:hyperlink>
      <w:r w:rsidR="00AB0434" w:rsidRPr="00BC71E4">
        <w:rPr>
          <w:rFonts w:cs="Times New Roman"/>
          <w:bCs/>
          <w:szCs w:val="28"/>
        </w:rPr>
        <w:t xml:space="preserve"> Правительства Р</w:t>
      </w:r>
      <w:r>
        <w:rPr>
          <w:rFonts w:cs="Times New Roman"/>
          <w:bCs/>
          <w:szCs w:val="28"/>
        </w:rPr>
        <w:t xml:space="preserve">оссийской </w:t>
      </w:r>
      <w:r w:rsidR="00AB0434" w:rsidRPr="00BC71E4">
        <w:rPr>
          <w:rFonts w:cs="Times New Roman"/>
          <w:bCs/>
          <w:szCs w:val="28"/>
        </w:rPr>
        <w:t>Ф</w:t>
      </w:r>
      <w:r>
        <w:rPr>
          <w:rFonts w:cs="Times New Roman"/>
          <w:bCs/>
          <w:szCs w:val="28"/>
        </w:rPr>
        <w:t>едерации от 30.05.2017 №</w:t>
      </w:r>
      <w:r w:rsidR="00AB0434" w:rsidRPr="00BC71E4">
        <w:rPr>
          <w:rFonts w:cs="Times New Roman"/>
          <w:bCs/>
          <w:szCs w:val="28"/>
        </w:rPr>
        <w:t xml:space="preserve"> 657</w:t>
      </w:r>
      <w:r>
        <w:rPr>
          <w:rFonts w:cs="Times New Roman"/>
          <w:bCs/>
          <w:szCs w:val="28"/>
        </w:rPr>
        <w:t xml:space="preserve"> «</w:t>
      </w:r>
      <w:r w:rsidR="00AB0434" w:rsidRPr="00BC71E4">
        <w:rPr>
          <w:rFonts w:cs="Times New Roman"/>
          <w:bCs/>
          <w:szCs w:val="28"/>
        </w:rPr>
        <w:t xml:space="preserve">Об утверждении Правил предоставления в 2017 - 2019 годах субсидий из федерального бюджета на государственную поддержку </w:t>
      </w:r>
      <w:r w:rsidR="00AB0434" w:rsidRPr="00BC71E4">
        <w:rPr>
          <w:rFonts w:cs="Times New Roman"/>
          <w:bCs/>
          <w:szCs w:val="28"/>
        </w:rPr>
        <w:lastRenderedPageBreak/>
        <w:t>отдельных общественных организа</w:t>
      </w:r>
      <w:r>
        <w:rPr>
          <w:rFonts w:cs="Times New Roman"/>
          <w:bCs/>
          <w:szCs w:val="28"/>
        </w:rPr>
        <w:t>ций в сфере молодежной политики» н</w:t>
      </w:r>
      <w:r w:rsidR="00AB0434" w:rsidRPr="00BC71E4">
        <w:rPr>
          <w:rFonts w:cs="Times New Roman"/>
          <w:bCs/>
          <w:szCs w:val="28"/>
        </w:rPr>
        <w:t>екоторые общественные организаций в сфере молодежной политики смогут получить федеральные субсидии в 2017 - 2019 годах</w:t>
      </w:r>
      <w:r>
        <w:rPr>
          <w:rFonts w:cs="Times New Roman"/>
          <w:bCs/>
          <w:szCs w:val="28"/>
        </w:rPr>
        <w:t>.</w:t>
      </w:r>
    </w:p>
    <w:p w:rsidR="00AB0434" w:rsidRPr="00BC71E4" w:rsidRDefault="00AB0434" w:rsidP="00AB0434">
      <w:pPr>
        <w:spacing w:after="0" w:line="240" w:lineRule="auto"/>
        <w:ind w:firstLine="567"/>
        <w:jc w:val="both"/>
        <w:rPr>
          <w:rFonts w:cs="Times New Roman"/>
          <w:bCs/>
          <w:szCs w:val="28"/>
        </w:rPr>
      </w:pPr>
      <w:r w:rsidRPr="00BC71E4">
        <w:rPr>
          <w:rFonts w:cs="Times New Roman"/>
          <w:bCs/>
          <w:szCs w:val="28"/>
        </w:rPr>
        <w:t xml:space="preserve">Субсидии предоставляются на реализацию мероприятий по отдельным направлениям деятельности организациям, уставная деятельность которой направлена </w:t>
      </w:r>
      <w:proofErr w:type="gramStart"/>
      <w:r w:rsidRPr="00BC71E4">
        <w:rPr>
          <w:rFonts w:cs="Times New Roman"/>
          <w:bCs/>
          <w:szCs w:val="28"/>
        </w:rPr>
        <w:t>на</w:t>
      </w:r>
      <w:proofErr w:type="gramEnd"/>
      <w:r w:rsidRPr="00BC71E4">
        <w:rPr>
          <w:rFonts w:cs="Times New Roman"/>
          <w:bCs/>
          <w:szCs w:val="28"/>
        </w:rPr>
        <w:t>:</w:t>
      </w:r>
    </w:p>
    <w:p w:rsidR="00AB0434" w:rsidRPr="00BC71E4" w:rsidRDefault="00AB0434" w:rsidP="00AB0434">
      <w:pPr>
        <w:spacing w:after="0" w:line="240" w:lineRule="auto"/>
        <w:ind w:firstLine="567"/>
        <w:jc w:val="both"/>
        <w:rPr>
          <w:rFonts w:cs="Times New Roman"/>
          <w:bCs/>
          <w:szCs w:val="28"/>
        </w:rPr>
      </w:pPr>
      <w:r w:rsidRPr="00BC71E4">
        <w:rPr>
          <w:rFonts w:cs="Times New Roman"/>
          <w:bCs/>
          <w:szCs w:val="28"/>
        </w:rPr>
        <w:t>- создание условий для развития массового студенческого спорта и популяризацию здорового образа жизни - в размере 45000 тыс. рублей;</w:t>
      </w:r>
    </w:p>
    <w:p w:rsidR="00AB0434" w:rsidRPr="00BC71E4" w:rsidRDefault="00AB0434" w:rsidP="00AB0434">
      <w:pPr>
        <w:spacing w:after="0" w:line="240" w:lineRule="auto"/>
        <w:ind w:firstLine="567"/>
        <w:jc w:val="both"/>
        <w:rPr>
          <w:rFonts w:cs="Times New Roman"/>
          <w:bCs/>
          <w:szCs w:val="28"/>
        </w:rPr>
      </w:pPr>
      <w:r w:rsidRPr="00BC71E4">
        <w:rPr>
          <w:rFonts w:cs="Times New Roman"/>
          <w:bCs/>
          <w:szCs w:val="28"/>
        </w:rPr>
        <w:t>- сохранение и увековечение памяти погибших при защите Отечества, установление имен и судеб погибших и пропавших без вести при защите Отечества, розыск их родственников, проведение поисковой и иной работы - в размере 20000 тыс. рублей;</w:t>
      </w:r>
    </w:p>
    <w:p w:rsidR="00AB0434" w:rsidRDefault="00AB0434" w:rsidP="007E1989">
      <w:pPr>
        <w:spacing w:after="0" w:line="240" w:lineRule="auto"/>
        <w:ind w:firstLine="567"/>
        <w:jc w:val="both"/>
        <w:rPr>
          <w:rFonts w:cs="Times New Roman"/>
          <w:bCs/>
          <w:szCs w:val="28"/>
        </w:rPr>
      </w:pPr>
      <w:r w:rsidRPr="00BC71E4">
        <w:rPr>
          <w:rFonts w:cs="Times New Roman"/>
          <w:bCs/>
          <w:szCs w:val="28"/>
        </w:rPr>
        <w:t>- развитие межнационального сотрудничества, сохранение культуры и традиций народов России и гражданско-патриотическое воспитание молодежи - в размере 63587 тыс. рублей.</w:t>
      </w:r>
    </w:p>
    <w:p w:rsidR="0096498E" w:rsidRPr="0096498E" w:rsidRDefault="0096498E" w:rsidP="007E1989">
      <w:pPr>
        <w:spacing w:after="0" w:line="240" w:lineRule="auto"/>
        <w:ind w:firstLine="567"/>
        <w:jc w:val="both"/>
        <w:rPr>
          <w:rFonts w:cs="Times New Roman"/>
          <w:bCs/>
          <w:sz w:val="16"/>
          <w:szCs w:val="16"/>
        </w:rPr>
      </w:pPr>
    </w:p>
    <w:p w:rsidR="0096498E" w:rsidRPr="0096498E" w:rsidRDefault="0096498E" w:rsidP="0096498E">
      <w:pPr>
        <w:spacing w:after="0" w:line="240" w:lineRule="auto"/>
        <w:ind w:firstLine="567"/>
        <w:jc w:val="both"/>
        <w:rPr>
          <w:rFonts w:cs="Times New Roman"/>
          <w:b/>
          <w:bCs/>
          <w:szCs w:val="28"/>
        </w:rPr>
      </w:pPr>
      <w:proofErr w:type="gramStart"/>
      <w:r w:rsidRPr="0096498E">
        <w:rPr>
          <w:rFonts w:cs="Times New Roman"/>
          <w:bCs/>
          <w:szCs w:val="28"/>
        </w:rPr>
        <w:t>Приказ</w:t>
      </w:r>
      <w:r>
        <w:rPr>
          <w:rFonts w:cs="Times New Roman"/>
          <w:bCs/>
          <w:szCs w:val="28"/>
        </w:rPr>
        <w:t>ом</w:t>
      </w:r>
      <w:r w:rsidRPr="0096498E">
        <w:rPr>
          <w:rFonts w:cs="Times New Roman"/>
          <w:bCs/>
          <w:szCs w:val="28"/>
        </w:rPr>
        <w:t xml:space="preserve"> </w:t>
      </w:r>
      <w:proofErr w:type="spellStart"/>
      <w:r w:rsidRPr="0096498E">
        <w:rPr>
          <w:rFonts w:cs="Times New Roman"/>
          <w:bCs/>
          <w:szCs w:val="28"/>
        </w:rPr>
        <w:t>Мин</w:t>
      </w:r>
      <w:r>
        <w:rPr>
          <w:rFonts w:cs="Times New Roman"/>
          <w:bCs/>
          <w:szCs w:val="28"/>
        </w:rPr>
        <w:t>промторга</w:t>
      </w:r>
      <w:proofErr w:type="spellEnd"/>
      <w:r>
        <w:rPr>
          <w:rFonts w:cs="Times New Roman"/>
          <w:bCs/>
          <w:szCs w:val="28"/>
        </w:rPr>
        <w:t xml:space="preserve"> России от 19.05.2017 №</w:t>
      </w:r>
      <w:r w:rsidRPr="0096498E">
        <w:rPr>
          <w:rFonts w:cs="Times New Roman"/>
          <w:bCs/>
          <w:szCs w:val="28"/>
        </w:rPr>
        <w:t xml:space="preserve"> 1598</w:t>
      </w:r>
      <w:r>
        <w:rPr>
          <w:rFonts w:cs="Times New Roman"/>
          <w:bCs/>
          <w:szCs w:val="28"/>
        </w:rPr>
        <w:t xml:space="preserve"> «</w:t>
      </w:r>
      <w:r w:rsidRPr="0096498E">
        <w:rPr>
          <w:rFonts w:cs="Times New Roman"/>
          <w:bCs/>
          <w:szCs w:val="28"/>
        </w:rPr>
        <w:t>О внесении изменений в приказ Министерства промышленности и торговли Российской Ф</w:t>
      </w:r>
      <w:r>
        <w:rPr>
          <w:rFonts w:cs="Times New Roman"/>
          <w:bCs/>
          <w:szCs w:val="28"/>
        </w:rPr>
        <w:t>едерации от 20 февраля 2016 г. № 467 «</w:t>
      </w:r>
      <w:r w:rsidRPr="0096498E">
        <w:rPr>
          <w:rFonts w:cs="Times New Roman"/>
          <w:bCs/>
          <w:szCs w:val="28"/>
        </w:rPr>
        <w:t>Об утверждении типового контракта на оказание услуг выставочной и ярмарочной деятельности для обеспечения государственных и муниципальных нужд,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типового</w:t>
      </w:r>
      <w:proofErr w:type="gramEnd"/>
      <w:r w:rsidRPr="0096498E">
        <w:rPr>
          <w:rFonts w:cs="Times New Roman"/>
          <w:bCs/>
          <w:szCs w:val="28"/>
        </w:rPr>
        <w:t xml:space="preserve"> </w:t>
      </w:r>
      <w:proofErr w:type="gramStart"/>
      <w:r w:rsidRPr="0096498E">
        <w:rPr>
          <w:rFonts w:cs="Times New Roman"/>
          <w:bCs/>
          <w:szCs w:val="28"/>
        </w:rPr>
        <w:t>контракта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информационной карты типового контракта на оказание услуг выставочной и ярмарочной деятельности для обеспечения государственных и муниципальных нужд, информационной карты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и информационной карты типового контракта на</w:t>
      </w:r>
      <w:proofErr w:type="gramEnd"/>
      <w:r w:rsidRPr="0096498E">
        <w:rPr>
          <w:rFonts w:cs="Times New Roman"/>
          <w:bCs/>
          <w:szCs w:val="28"/>
        </w:rPr>
        <w:t xml:space="preserve"> поставку продукции радиоэлектронной промышленности, судостроительной промышленности, авиационной техники для обеспечения госуд</w:t>
      </w:r>
      <w:r>
        <w:rPr>
          <w:rFonts w:cs="Times New Roman"/>
          <w:bCs/>
          <w:szCs w:val="28"/>
        </w:rPr>
        <w:t xml:space="preserve">арственных и муниципальных нужд» </w:t>
      </w:r>
      <w:r w:rsidRPr="0096498E">
        <w:rPr>
          <w:rFonts w:cs="Times New Roman"/>
          <w:b/>
          <w:bCs/>
          <w:szCs w:val="28"/>
        </w:rPr>
        <w:t>скорректированы типовые формы некоторых контрактов на выполнение работ (оказание услуг) для государственных и муниципальных нужд</w:t>
      </w:r>
      <w:r w:rsidRPr="0096498E">
        <w:rPr>
          <w:rFonts w:cs="Times New Roman"/>
          <w:bCs/>
          <w:szCs w:val="28"/>
        </w:rPr>
        <w:t>.</w:t>
      </w:r>
    </w:p>
    <w:p w:rsidR="0096498E" w:rsidRPr="0096498E" w:rsidRDefault="0096498E" w:rsidP="0096498E">
      <w:pPr>
        <w:spacing w:after="0" w:line="240" w:lineRule="auto"/>
        <w:ind w:firstLine="567"/>
        <w:jc w:val="both"/>
        <w:rPr>
          <w:rFonts w:cs="Times New Roman"/>
          <w:bCs/>
          <w:szCs w:val="28"/>
        </w:rPr>
      </w:pPr>
      <w:r w:rsidRPr="0096498E">
        <w:rPr>
          <w:rFonts w:cs="Times New Roman"/>
          <w:bCs/>
          <w:szCs w:val="28"/>
        </w:rPr>
        <w:t>В частности, изменения внесены в формы типового контракта на оказание услуг выставочной и ярмарочной деятельности для обеспечения государственных и муниципальных нужд; типового контракта на оказание услуг по диагностике, техническому обслуживанию и ремонту автотранспортных сре</w:t>
      </w:r>
      <w:proofErr w:type="gramStart"/>
      <w:r w:rsidRPr="0096498E">
        <w:rPr>
          <w:rFonts w:cs="Times New Roman"/>
          <w:bCs/>
          <w:szCs w:val="28"/>
        </w:rPr>
        <w:t>дств дл</w:t>
      </w:r>
      <w:proofErr w:type="gramEnd"/>
      <w:r w:rsidRPr="0096498E">
        <w:rPr>
          <w:rFonts w:cs="Times New Roman"/>
          <w:bCs/>
          <w:szCs w:val="28"/>
        </w:rPr>
        <w:t xml:space="preserve">я обеспечения государственных и муниципальных нужд; типового контракта на поставку продукции радиоэлектронной промышленности, судостроительной промышленности, </w:t>
      </w:r>
      <w:r w:rsidRPr="0096498E">
        <w:rPr>
          <w:rFonts w:cs="Times New Roman"/>
          <w:bCs/>
          <w:szCs w:val="28"/>
        </w:rPr>
        <w:lastRenderedPageBreak/>
        <w:t>авиационной техники для обеспечения государственных и муниципальных нужд.</w:t>
      </w:r>
    </w:p>
    <w:p w:rsidR="0096498E" w:rsidRPr="0096498E" w:rsidRDefault="0096498E" w:rsidP="0096498E">
      <w:pPr>
        <w:spacing w:after="0" w:line="240" w:lineRule="auto"/>
        <w:ind w:firstLine="567"/>
        <w:jc w:val="both"/>
        <w:rPr>
          <w:rFonts w:cs="Times New Roman"/>
          <w:bCs/>
          <w:szCs w:val="28"/>
        </w:rPr>
      </w:pPr>
      <w:r w:rsidRPr="0096498E">
        <w:rPr>
          <w:rFonts w:cs="Times New Roman"/>
          <w:bCs/>
          <w:szCs w:val="28"/>
        </w:rPr>
        <w:t>Изменения направлены на уточнение прав и обязанностей соисполнителей государственных контрактов из числа субъектов малого предпринимательства, а также обязанностей исполнителя по привлечению к исполнению государственного (муниципального) контракта соисполнителей из числа субъектов малого предпринимательства и социально ориентированных некоммерческих организаций и ответственности исполнителя за нарушение соответствующих условий контрактов.</w:t>
      </w:r>
    </w:p>
    <w:p w:rsidR="0096498E" w:rsidRPr="0096498E" w:rsidRDefault="0096498E" w:rsidP="0096498E">
      <w:pPr>
        <w:spacing w:after="0" w:line="240" w:lineRule="auto"/>
        <w:ind w:firstLine="567"/>
        <w:jc w:val="both"/>
        <w:rPr>
          <w:rFonts w:cs="Times New Roman"/>
          <w:bCs/>
          <w:szCs w:val="28"/>
        </w:rPr>
      </w:pPr>
      <w:r w:rsidRPr="0096498E">
        <w:rPr>
          <w:rFonts w:cs="Times New Roman"/>
          <w:bCs/>
          <w:szCs w:val="28"/>
        </w:rPr>
        <w:t>Прика</w:t>
      </w:r>
      <w:r>
        <w:rPr>
          <w:rFonts w:cs="Times New Roman"/>
          <w:bCs/>
          <w:szCs w:val="28"/>
        </w:rPr>
        <w:t>зом Минфина России от 06.06.2017 №</w:t>
      </w:r>
      <w:r w:rsidRPr="0096498E">
        <w:rPr>
          <w:rFonts w:cs="Times New Roman"/>
          <w:bCs/>
          <w:szCs w:val="28"/>
        </w:rPr>
        <w:t xml:space="preserve"> 84н</w:t>
      </w:r>
      <w:r>
        <w:rPr>
          <w:rFonts w:cs="Times New Roman"/>
          <w:bCs/>
          <w:szCs w:val="28"/>
        </w:rPr>
        <w:t xml:space="preserve"> «</w:t>
      </w:r>
      <w:r w:rsidRPr="0096498E">
        <w:rPr>
          <w:rFonts w:cs="Times New Roman"/>
          <w:bCs/>
          <w:szCs w:val="28"/>
        </w:rPr>
        <w:t>О внесении изменений в Указания о порядке применения бюджетной классификации Российской Федерации, утвержденные приказом Министерства финансов Российской Фе</w:t>
      </w:r>
      <w:r>
        <w:rPr>
          <w:rFonts w:cs="Times New Roman"/>
          <w:bCs/>
          <w:szCs w:val="28"/>
        </w:rPr>
        <w:t xml:space="preserve">дерации от 1 июля 2013 г. № 65н» </w:t>
      </w:r>
      <w:r w:rsidRPr="00CC042F">
        <w:rPr>
          <w:rFonts w:cs="Times New Roman"/>
          <w:b/>
          <w:bCs/>
          <w:szCs w:val="28"/>
        </w:rPr>
        <w:t>уточнены правила применения кодов целевых статей в отношении некоторых видов расходов.</w:t>
      </w:r>
    </w:p>
    <w:p w:rsidR="0096498E" w:rsidRPr="0096498E" w:rsidRDefault="0096498E" w:rsidP="0096498E">
      <w:pPr>
        <w:spacing w:after="0" w:line="240" w:lineRule="auto"/>
        <w:ind w:firstLine="567"/>
        <w:jc w:val="both"/>
        <w:rPr>
          <w:rFonts w:cs="Times New Roman"/>
          <w:bCs/>
          <w:szCs w:val="28"/>
        </w:rPr>
      </w:pPr>
      <w:proofErr w:type="gramStart"/>
      <w:r w:rsidRPr="0096498E">
        <w:rPr>
          <w:rFonts w:cs="Times New Roman"/>
          <w:bCs/>
          <w:szCs w:val="28"/>
        </w:rPr>
        <w:t xml:space="preserve">Установлены значения кодов R0000 - R9990 для отражения расходов местных бюджетов, источником финансового обеспечения которых являются субсидии, предоставляемые из бюджета субъекта Российской Федерации, в </w:t>
      </w:r>
      <w:proofErr w:type="spellStart"/>
      <w:r w:rsidRPr="0096498E">
        <w:rPr>
          <w:rFonts w:cs="Times New Roman"/>
          <w:bCs/>
          <w:szCs w:val="28"/>
        </w:rPr>
        <w:t>т.ч</w:t>
      </w:r>
      <w:proofErr w:type="spellEnd"/>
      <w:r w:rsidRPr="0096498E">
        <w:rPr>
          <w:rFonts w:cs="Times New Roman"/>
          <w:bCs/>
          <w:szCs w:val="28"/>
        </w:rPr>
        <w:t>. за счет субсидий, предоставляемых из федерального бюджета (бюджетов государственных внебюджетных фондов Российской Федерации).</w:t>
      </w:r>
      <w:proofErr w:type="gramEnd"/>
    </w:p>
    <w:p w:rsidR="0096498E" w:rsidRPr="0096498E" w:rsidRDefault="0096498E" w:rsidP="0096498E">
      <w:pPr>
        <w:spacing w:after="0" w:line="240" w:lineRule="auto"/>
        <w:ind w:firstLine="567"/>
        <w:jc w:val="both"/>
        <w:rPr>
          <w:rFonts w:cs="Times New Roman"/>
          <w:bCs/>
          <w:szCs w:val="28"/>
        </w:rPr>
      </w:pPr>
      <w:r w:rsidRPr="0096498E">
        <w:rPr>
          <w:rFonts w:cs="Times New Roman"/>
          <w:bCs/>
          <w:szCs w:val="28"/>
        </w:rPr>
        <w:t>При этом расходы местных бюджетов, осуществляемые за счет субвенций, предоставляемых из бюджета субъекта Р</w:t>
      </w:r>
      <w:r>
        <w:rPr>
          <w:rFonts w:cs="Times New Roman"/>
          <w:bCs/>
          <w:szCs w:val="28"/>
        </w:rPr>
        <w:t xml:space="preserve">оссийской </w:t>
      </w:r>
      <w:r w:rsidRPr="0096498E">
        <w:rPr>
          <w:rFonts w:cs="Times New Roman"/>
          <w:bCs/>
          <w:szCs w:val="28"/>
        </w:rPr>
        <w:t>Ф</w:t>
      </w:r>
      <w:r>
        <w:rPr>
          <w:rFonts w:cs="Times New Roman"/>
          <w:bCs/>
          <w:szCs w:val="28"/>
        </w:rPr>
        <w:t>едерации</w:t>
      </w:r>
      <w:r w:rsidRPr="0096498E">
        <w:rPr>
          <w:rFonts w:cs="Times New Roman"/>
          <w:bCs/>
          <w:szCs w:val="28"/>
        </w:rPr>
        <w:t xml:space="preserve"> за счет субсидий, отражаются по аналогичным направлениям расходов, по которым отражены соответствующие расходы на предоставление указанных субвенций из бюджета субъекта Р</w:t>
      </w:r>
      <w:r>
        <w:rPr>
          <w:rFonts w:cs="Times New Roman"/>
          <w:bCs/>
          <w:szCs w:val="28"/>
        </w:rPr>
        <w:t xml:space="preserve">оссийской </w:t>
      </w:r>
      <w:r w:rsidRPr="0096498E">
        <w:rPr>
          <w:rFonts w:cs="Times New Roman"/>
          <w:bCs/>
          <w:szCs w:val="28"/>
        </w:rPr>
        <w:t>Ф</w:t>
      </w:r>
      <w:r>
        <w:rPr>
          <w:rFonts w:cs="Times New Roman"/>
          <w:bCs/>
          <w:szCs w:val="28"/>
        </w:rPr>
        <w:t>едерации</w:t>
      </w:r>
      <w:r w:rsidRPr="0096498E">
        <w:rPr>
          <w:rFonts w:cs="Times New Roman"/>
          <w:bCs/>
          <w:szCs w:val="28"/>
        </w:rPr>
        <w:t xml:space="preserve"> (R0000 - R9990).</w:t>
      </w:r>
    </w:p>
    <w:p w:rsidR="0096498E" w:rsidRPr="0096498E" w:rsidRDefault="0096498E" w:rsidP="0096498E">
      <w:pPr>
        <w:spacing w:after="0" w:line="240" w:lineRule="auto"/>
        <w:ind w:firstLine="567"/>
        <w:jc w:val="both"/>
        <w:rPr>
          <w:rFonts w:cs="Times New Roman"/>
          <w:bCs/>
          <w:szCs w:val="28"/>
        </w:rPr>
      </w:pPr>
      <w:r w:rsidRPr="0096498E">
        <w:rPr>
          <w:rFonts w:cs="Times New Roman"/>
          <w:bCs/>
          <w:szCs w:val="28"/>
        </w:rPr>
        <w:t>Финансовый орган субъекта Р</w:t>
      </w:r>
      <w:r>
        <w:rPr>
          <w:rFonts w:cs="Times New Roman"/>
          <w:bCs/>
          <w:szCs w:val="28"/>
        </w:rPr>
        <w:t xml:space="preserve">оссийской </w:t>
      </w:r>
      <w:r w:rsidRPr="0096498E">
        <w:rPr>
          <w:rFonts w:cs="Times New Roman"/>
          <w:bCs/>
          <w:szCs w:val="28"/>
        </w:rPr>
        <w:t>Ф</w:t>
      </w:r>
      <w:r>
        <w:rPr>
          <w:rFonts w:cs="Times New Roman"/>
          <w:bCs/>
          <w:szCs w:val="28"/>
        </w:rPr>
        <w:t>едерации</w:t>
      </w:r>
      <w:r w:rsidRPr="0096498E">
        <w:rPr>
          <w:rFonts w:cs="Times New Roman"/>
          <w:bCs/>
          <w:szCs w:val="28"/>
        </w:rPr>
        <w:t xml:space="preserve"> вправе установить иную необходимую детализацию пятого разряда кодов направлений расходов, содержащих значения R0000 - R9990 и L0000 - L9990, при отражении расходов, </w:t>
      </w:r>
      <w:proofErr w:type="spellStart"/>
      <w:r w:rsidRPr="0096498E">
        <w:rPr>
          <w:rFonts w:cs="Times New Roman"/>
          <w:bCs/>
          <w:szCs w:val="28"/>
        </w:rPr>
        <w:t>софинансирование</w:t>
      </w:r>
      <w:proofErr w:type="spellEnd"/>
      <w:r w:rsidRPr="0096498E">
        <w:rPr>
          <w:rFonts w:cs="Times New Roman"/>
          <w:bCs/>
          <w:szCs w:val="28"/>
        </w:rPr>
        <w:t xml:space="preserve"> которых осуществляется путем предоставления субсидий из федерального бюджета (бюджетов государственных внебюджетных фондов Российской Федерации). Определены буквенные значения для детализации пятого разряда кодов направлений расходов, содержащих значения 30000 - 39990 и 50000 - 59990, при отражении расходов бюджетов субъектов Российской Федерации, бюджетов территориальных государственных внебюджетных фондов (местных бюджетов), источником финансового обеспечения которых являются межбюджетные трансферты.</w:t>
      </w:r>
    </w:p>
    <w:p w:rsidR="0096498E" w:rsidRPr="0096498E" w:rsidRDefault="0096498E" w:rsidP="0096498E">
      <w:pPr>
        <w:spacing w:after="0" w:line="240" w:lineRule="auto"/>
        <w:ind w:firstLine="567"/>
        <w:jc w:val="both"/>
        <w:rPr>
          <w:rFonts w:cs="Times New Roman"/>
          <w:bCs/>
          <w:szCs w:val="28"/>
        </w:rPr>
      </w:pPr>
      <w:r w:rsidRPr="0096498E">
        <w:rPr>
          <w:rFonts w:cs="Times New Roman"/>
          <w:bCs/>
          <w:szCs w:val="28"/>
        </w:rPr>
        <w:t>Включены новые целевые статьи и направления расходов бюджетов.</w:t>
      </w:r>
    </w:p>
    <w:p w:rsidR="0096498E" w:rsidRPr="00BC71E4" w:rsidRDefault="0096498E" w:rsidP="007E1989">
      <w:pPr>
        <w:spacing w:after="0" w:line="240" w:lineRule="auto"/>
        <w:ind w:firstLine="567"/>
        <w:jc w:val="both"/>
        <w:rPr>
          <w:rFonts w:cs="Times New Roman"/>
          <w:bCs/>
          <w:szCs w:val="28"/>
        </w:rPr>
      </w:pPr>
    </w:p>
    <w:p w:rsidR="004218F4" w:rsidRDefault="00704A1C" w:rsidP="00AE0CC5">
      <w:pPr>
        <w:spacing w:after="0" w:line="240" w:lineRule="auto"/>
        <w:ind w:firstLine="567"/>
        <w:jc w:val="both"/>
        <w:rPr>
          <w:rFonts w:cs="Times New Roman"/>
          <w:bCs/>
          <w:szCs w:val="28"/>
        </w:rPr>
      </w:pPr>
      <w:r>
        <w:rPr>
          <w:rFonts w:cs="Times New Roman"/>
          <w:bCs/>
          <w:szCs w:val="28"/>
        </w:rPr>
        <w:t>Следует обратить внимание также на следующие судебные акты.</w:t>
      </w:r>
    </w:p>
    <w:p w:rsidR="00AE0CC5" w:rsidRPr="00BC71E4" w:rsidRDefault="001D455E" w:rsidP="001D455E">
      <w:pPr>
        <w:spacing w:after="0" w:line="240" w:lineRule="auto"/>
        <w:ind w:firstLine="567"/>
        <w:jc w:val="both"/>
        <w:rPr>
          <w:rFonts w:cs="Times New Roman"/>
          <w:bCs/>
          <w:szCs w:val="28"/>
        </w:rPr>
      </w:pPr>
      <w:proofErr w:type="gramStart"/>
      <w:r>
        <w:rPr>
          <w:rFonts w:cs="Times New Roman"/>
          <w:bCs/>
          <w:szCs w:val="28"/>
        </w:rPr>
        <w:t>В Постановлении</w:t>
      </w:r>
      <w:r w:rsidR="00AE0CC5" w:rsidRPr="00BC71E4">
        <w:rPr>
          <w:rFonts w:cs="Times New Roman"/>
          <w:bCs/>
          <w:szCs w:val="28"/>
        </w:rPr>
        <w:t xml:space="preserve"> Конституционного Суда Р</w:t>
      </w:r>
      <w:r>
        <w:rPr>
          <w:rFonts w:cs="Times New Roman"/>
          <w:bCs/>
          <w:szCs w:val="28"/>
        </w:rPr>
        <w:t xml:space="preserve">оссийской </w:t>
      </w:r>
      <w:r w:rsidR="00AE0CC5" w:rsidRPr="00BC71E4">
        <w:rPr>
          <w:rFonts w:cs="Times New Roman"/>
          <w:bCs/>
          <w:szCs w:val="28"/>
        </w:rPr>
        <w:t>Ф</w:t>
      </w:r>
      <w:r>
        <w:rPr>
          <w:rFonts w:cs="Times New Roman"/>
          <w:bCs/>
          <w:szCs w:val="28"/>
        </w:rPr>
        <w:t>едерации от 22.06.2017 №</w:t>
      </w:r>
      <w:r w:rsidR="00AE0CC5" w:rsidRPr="00BC71E4">
        <w:rPr>
          <w:rFonts w:cs="Times New Roman"/>
          <w:bCs/>
          <w:szCs w:val="28"/>
        </w:rPr>
        <w:t xml:space="preserve"> 16-П</w:t>
      </w:r>
      <w:r>
        <w:rPr>
          <w:rFonts w:cs="Times New Roman"/>
          <w:bCs/>
          <w:szCs w:val="28"/>
        </w:rPr>
        <w:t xml:space="preserve"> п</w:t>
      </w:r>
      <w:r w:rsidR="00AE0CC5" w:rsidRPr="00BC71E4">
        <w:rPr>
          <w:rFonts w:cs="Times New Roman"/>
          <w:bCs/>
          <w:szCs w:val="28"/>
        </w:rPr>
        <w:t xml:space="preserve">о делу о проверке конституционности положения пункта 1 статьи 302 Гражданского кодекса Российской Федерации в связи с </w:t>
      </w:r>
      <w:r>
        <w:rPr>
          <w:rFonts w:cs="Times New Roman"/>
          <w:bCs/>
          <w:szCs w:val="28"/>
        </w:rPr>
        <w:t xml:space="preserve">жалобой гражданина А.Н. </w:t>
      </w:r>
      <w:proofErr w:type="spellStart"/>
      <w:r>
        <w:rPr>
          <w:rFonts w:cs="Times New Roman"/>
          <w:bCs/>
          <w:szCs w:val="28"/>
        </w:rPr>
        <w:t>Дубовца</w:t>
      </w:r>
      <w:proofErr w:type="spellEnd"/>
      <w:r>
        <w:rPr>
          <w:rFonts w:cs="Times New Roman"/>
          <w:bCs/>
          <w:szCs w:val="28"/>
        </w:rPr>
        <w:t xml:space="preserve"> изложена позиция, согласно которой </w:t>
      </w:r>
      <w:r w:rsidRPr="00CC042F">
        <w:rPr>
          <w:rFonts w:cs="Times New Roman"/>
          <w:b/>
          <w:bCs/>
          <w:szCs w:val="28"/>
        </w:rPr>
        <w:t>п</w:t>
      </w:r>
      <w:r w:rsidR="00AE0CC5" w:rsidRPr="00CC042F">
        <w:rPr>
          <w:rFonts w:cs="Times New Roman"/>
          <w:b/>
          <w:bCs/>
          <w:szCs w:val="28"/>
        </w:rPr>
        <w:t xml:space="preserve">ренебрежение требованиями разумности и осмотрительности при контроле над выморочным имуществом со стороны компетентных </w:t>
      </w:r>
      <w:r w:rsidR="00AE0CC5" w:rsidRPr="00CC042F">
        <w:rPr>
          <w:rFonts w:cs="Times New Roman"/>
          <w:b/>
          <w:bCs/>
          <w:szCs w:val="28"/>
        </w:rPr>
        <w:lastRenderedPageBreak/>
        <w:t>органов не должно влиять на имущественные и неимущественные права граждан, в частности</w:t>
      </w:r>
      <w:proofErr w:type="gramEnd"/>
      <w:r w:rsidR="00AE0CC5" w:rsidRPr="00CC042F">
        <w:rPr>
          <w:rFonts w:cs="Times New Roman"/>
          <w:b/>
          <w:bCs/>
          <w:szCs w:val="28"/>
        </w:rPr>
        <w:t xml:space="preserve"> добросовестных приобретателей жилых помещений</w:t>
      </w:r>
      <w:r>
        <w:rPr>
          <w:rFonts w:cs="Times New Roman"/>
          <w:bCs/>
          <w:szCs w:val="28"/>
        </w:rPr>
        <w:t>.</w:t>
      </w:r>
    </w:p>
    <w:p w:rsidR="00AE0CC5" w:rsidRPr="00BC71E4" w:rsidRDefault="00AE0CC5" w:rsidP="00AE0CC5">
      <w:pPr>
        <w:spacing w:after="0" w:line="240" w:lineRule="auto"/>
        <w:ind w:firstLine="567"/>
        <w:jc w:val="both"/>
        <w:rPr>
          <w:rFonts w:cs="Times New Roman"/>
          <w:bCs/>
          <w:szCs w:val="28"/>
        </w:rPr>
      </w:pPr>
      <w:r w:rsidRPr="00BC71E4">
        <w:rPr>
          <w:rFonts w:cs="Times New Roman"/>
          <w:bCs/>
          <w:szCs w:val="28"/>
        </w:rPr>
        <w:t>Конституционный Суд Р</w:t>
      </w:r>
      <w:r w:rsidR="001D455E">
        <w:rPr>
          <w:rFonts w:cs="Times New Roman"/>
          <w:bCs/>
          <w:szCs w:val="28"/>
        </w:rPr>
        <w:t xml:space="preserve">оссийской </w:t>
      </w:r>
      <w:r w:rsidRPr="00BC71E4">
        <w:rPr>
          <w:rFonts w:cs="Times New Roman"/>
          <w:bCs/>
          <w:szCs w:val="28"/>
        </w:rPr>
        <w:t>Ф</w:t>
      </w:r>
      <w:r w:rsidR="001D455E">
        <w:rPr>
          <w:rFonts w:cs="Times New Roman"/>
          <w:bCs/>
          <w:szCs w:val="28"/>
        </w:rPr>
        <w:t>едерации</w:t>
      </w:r>
      <w:r w:rsidRPr="00BC71E4">
        <w:rPr>
          <w:rFonts w:cs="Times New Roman"/>
          <w:bCs/>
          <w:szCs w:val="28"/>
        </w:rPr>
        <w:t xml:space="preserve"> признал </w:t>
      </w:r>
      <w:r w:rsidR="001D455E">
        <w:rPr>
          <w:rFonts w:cs="Times New Roman"/>
          <w:bCs/>
          <w:szCs w:val="28"/>
        </w:rPr>
        <w:t>положение пункта 1 статьи 302 Гражданского кодекса</w:t>
      </w:r>
      <w:r w:rsidRPr="00BC71E4">
        <w:rPr>
          <w:rFonts w:cs="Times New Roman"/>
          <w:bCs/>
          <w:szCs w:val="28"/>
        </w:rPr>
        <w:t xml:space="preserve"> Р</w:t>
      </w:r>
      <w:r w:rsidR="001D455E">
        <w:rPr>
          <w:rFonts w:cs="Times New Roman"/>
          <w:bCs/>
          <w:szCs w:val="28"/>
        </w:rPr>
        <w:t xml:space="preserve">оссийской </w:t>
      </w:r>
      <w:r w:rsidRPr="00BC71E4">
        <w:rPr>
          <w:rFonts w:cs="Times New Roman"/>
          <w:bCs/>
          <w:szCs w:val="28"/>
        </w:rPr>
        <w:t>Ф</w:t>
      </w:r>
      <w:r w:rsidR="001D455E">
        <w:rPr>
          <w:rFonts w:cs="Times New Roman"/>
          <w:bCs/>
          <w:szCs w:val="28"/>
        </w:rPr>
        <w:t>едерации</w:t>
      </w:r>
      <w:r w:rsidRPr="00BC71E4">
        <w:rPr>
          <w:rFonts w:cs="Times New Roman"/>
          <w:bCs/>
          <w:szCs w:val="28"/>
        </w:rPr>
        <w:t>:</w:t>
      </w:r>
    </w:p>
    <w:p w:rsidR="00AE0CC5" w:rsidRPr="00BC71E4" w:rsidRDefault="001D455E" w:rsidP="00AE0CC5">
      <w:pPr>
        <w:spacing w:after="0" w:line="240" w:lineRule="auto"/>
        <w:ind w:firstLine="567"/>
        <w:jc w:val="both"/>
        <w:rPr>
          <w:rFonts w:cs="Times New Roman"/>
          <w:bCs/>
          <w:szCs w:val="28"/>
        </w:rPr>
      </w:pPr>
      <w:r>
        <w:rPr>
          <w:rFonts w:cs="Times New Roman"/>
          <w:bCs/>
          <w:szCs w:val="28"/>
        </w:rPr>
        <w:t xml:space="preserve">- </w:t>
      </w:r>
      <w:r w:rsidR="00AE0CC5" w:rsidRPr="00BC71E4">
        <w:rPr>
          <w:rFonts w:cs="Times New Roman"/>
          <w:bCs/>
          <w:szCs w:val="28"/>
        </w:rPr>
        <w:t>соответствующим Конституции Р</w:t>
      </w:r>
      <w:r>
        <w:rPr>
          <w:rFonts w:cs="Times New Roman"/>
          <w:bCs/>
          <w:szCs w:val="28"/>
        </w:rPr>
        <w:t xml:space="preserve">оссийской </w:t>
      </w:r>
      <w:r w:rsidR="00AE0CC5" w:rsidRPr="00BC71E4">
        <w:rPr>
          <w:rFonts w:cs="Times New Roman"/>
          <w:bCs/>
          <w:szCs w:val="28"/>
        </w:rPr>
        <w:t>Ф</w:t>
      </w:r>
      <w:r>
        <w:rPr>
          <w:rFonts w:cs="Times New Roman"/>
          <w:bCs/>
          <w:szCs w:val="28"/>
        </w:rPr>
        <w:t>едерации</w:t>
      </w:r>
      <w:r w:rsidR="00AE0CC5" w:rsidRPr="00BC71E4">
        <w:rPr>
          <w:rFonts w:cs="Times New Roman"/>
          <w:bCs/>
          <w:szCs w:val="28"/>
        </w:rPr>
        <w:t xml:space="preserve"> в той мере, в какой им предусматривается право собственника истребовать принадлежащее ему имущество от добросовестного приобретателя в случае, когда это имущество выбыло из владения собственника помимо его воли;</w:t>
      </w:r>
    </w:p>
    <w:p w:rsidR="00AE0CC5" w:rsidRPr="00BC71E4" w:rsidRDefault="001D455E" w:rsidP="00AE0CC5">
      <w:pPr>
        <w:spacing w:after="0" w:line="240" w:lineRule="auto"/>
        <w:ind w:firstLine="567"/>
        <w:jc w:val="both"/>
        <w:rPr>
          <w:rFonts w:cs="Times New Roman"/>
          <w:bCs/>
          <w:szCs w:val="28"/>
        </w:rPr>
      </w:pPr>
      <w:proofErr w:type="gramStart"/>
      <w:r>
        <w:rPr>
          <w:rFonts w:cs="Times New Roman"/>
          <w:bCs/>
          <w:szCs w:val="28"/>
        </w:rPr>
        <w:t xml:space="preserve">- </w:t>
      </w:r>
      <w:r w:rsidR="00AE0CC5" w:rsidRPr="00BC71E4">
        <w:rPr>
          <w:rFonts w:cs="Times New Roman"/>
          <w:bCs/>
          <w:szCs w:val="28"/>
        </w:rPr>
        <w:t>не соответствующим Конституции Р</w:t>
      </w:r>
      <w:r>
        <w:rPr>
          <w:rFonts w:cs="Times New Roman"/>
          <w:bCs/>
          <w:szCs w:val="28"/>
        </w:rPr>
        <w:t xml:space="preserve">оссийской </w:t>
      </w:r>
      <w:r w:rsidR="00AE0CC5" w:rsidRPr="00BC71E4">
        <w:rPr>
          <w:rFonts w:cs="Times New Roman"/>
          <w:bCs/>
          <w:szCs w:val="28"/>
        </w:rPr>
        <w:t>Ф</w:t>
      </w:r>
      <w:r>
        <w:rPr>
          <w:rFonts w:cs="Times New Roman"/>
          <w:bCs/>
          <w:szCs w:val="28"/>
        </w:rPr>
        <w:t>едерации</w:t>
      </w:r>
      <w:r w:rsidR="00AE0CC5" w:rsidRPr="00BC71E4">
        <w:rPr>
          <w:rFonts w:cs="Times New Roman"/>
          <w:bCs/>
          <w:szCs w:val="28"/>
        </w:rPr>
        <w:t xml:space="preserve"> в той мере, в какой оно допускает истребование как из чужого незаконного владения жилого помещения, являвшегося выморочным имуществом, от его добросовестного приобретателя, который при возмездном приобретении этого жилого помещения полагался на данные Единого государственного реестра недвижимости и в установленном законом порядке зарегистрировал право собственности на него, по иску соответствующего публично-правового образования в случае, когда данное</w:t>
      </w:r>
      <w:proofErr w:type="gramEnd"/>
      <w:r w:rsidR="00AE0CC5" w:rsidRPr="00BC71E4">
        <w:rPr>
          <w:rFonts w:cs="Times New Roman"/>
          <w:bCs/>
          <w:szCs w:val="28"/>
        </w:rPr>
        <w:t xml:space="preserve"> публично-правовое образование не предприняло - в соответствии с требованиями разумности и осмотрительности при контроле над выморочным имуществом - своевременных мер по его установлению и надлежащему оформлению своего права собственности на это имущество.</w:t>
      </w:r>
    </w:p>
    <w:p w:rsidR="001D455E" w:rsidRDefault="00AE0CC5" w:rsidP="00AD7593">
      <w:pPr>
        <w:spacing w:after="240" w:line="240" w:lineRule="auto"/>
        <w:ind w:firstLine="567"/>
        <w:jc w:val="both"/>
        <w:rPr>
          <w:rFonts w:cs="Times New Roman"/>
          <w:bCs/>
          <w:szCs w:val="28"/>
        </w:rPr>
      </w:pPr>
      <w:proofErr w:type="gramStart"/>
      <w:r w:rsidRPr="00BC71E4">
        <w:rPr>
          <w:rFonts w:cs="Times New Roman"/>
          <w:bCs/>
          <w:szCs w:val="28"/>
        </w:rPr>
        <w:t>Конституционный Суд Р</w:t>
      </w:r>
      <w:r w:rsidR="001D455E">
        <w:rPr>
          <w:rFonts w:cs="Times New Roman"/>
          <w:bCs/>
          <w:szCs w:val="28"/>
        </w:rPr>
        <w:t xml:space="preserve">оссийской </w:t>
      </w:r>
      <w:r w:rsidRPr="00BC71E4">
        <w:rPr>
          <w:rFonts w:cs="Times New Roman"/>
          <w:bCs/>
          <w:szCs w:val="28"/>
        </w:rPr>
        <w:t>Ф</w:t>
      </w:r>
      <w:r w:rsidR="001D455E">
        <w:rPr>
          <w:rFonts w:cs="Times New Roman"/>
          <w:bCs/>
          <w:szCs w:val="28"/>
        </w:rPr>
        <w:t>едерации</w:t>
      </w:r>
      <w:r w:rsidRPr="00BC71E4">
        <w:rPr>
          <w:rFonts w:cs="Times New Roman"/>
          <w:bCs/>
          <w:szCs w:val="28"/>
        </w:rPr>
        <w:t xml:space="preserve"> согласился, в частности, с позицией Европейского Суда по правам человека, по мнению которого истребование жилого помещения по иску публично-правового образования при условии неоднократной проверки самими органами публичной власти в ходе административных процедур регистрации прав на недвижимость правоустанавливающих документов и сделок, заключенных в отношении соответствующего объекта, влечет непропорциональное вмешательство в осуществление права собственности на жилище, если органы</w:t>
      </w:r>
      <w:proofErr w:type="gramEnd"/>
      <w:r w:rsidRPr="00BC71E4">
        <w:rPr>
          <w:rFonts w:cs="Times New Roman"/>
          <w:bCs/>
          <w:szCs w:val="28"/>
        </w:rPr>
        <w:t xml:space="preserve"> публичной власти изначально знали о статусе жилого помещения как выморочного имущества, но не предприняли своевременных мер для получения правового титула и защиты своих прав на него; </w:t>
      </w:r>
      <w:proofErr w:type="gramStart"/>
      <w:r w:rsidRPr="00BC71E4">
        <w:rPr>
          <w:rFonts w:cs="Times New Roman"/>
          <w:bCs/>
          <w:szCs w:val="28"/>
        </w:rPr>
        <w:t>при наличии широкого перечня контрольно-разрешительных органов и большого числа совершенных регистрационных действий с объектом недвижимости никакой сторонний покупатель квартиры не должен брать на себя риск лишения права владения в связи с недостатками, которые должны были быть устранены посредством специально разработанных процедур самим государством, причем для этих целей не имеют значения различия между государственными органами власти, принявшими участие в совершении отдельных</w:t>
      </w:r>
      <w:proofErr w:type="gramEnd"/>
      <w:r w:rsidRPr="00BC71E4">
        <w:rPr>
          <w:rFonts w:cs="Times New Roman"/>
          <w:bCs/>
          <w:szCs w:val="28"/>
        </w:rPr>
        <w:t xml:space="preserve"> регистрационных действий в отношении недвижимости, по их иерархии и компетенции.</w:t>
      </w:r>
    </w:p>
    <w:p w:rsidR="00F55208" w:rsidRPr="00B80E9A" w:rsidRDefault="004E235E" w:rsidP="00F55208">
      <w:pPr>
        <w:spacing w:after="0" w:line="240" w:lineRule="auto"/>
        <w:ind w:firstLine="567"/>
        <w:jc w:val="both"/>
        <w:rPr>
          <w:rFonts w:cs="Times New Roman"/>
          <w:bCs/>
          <w:szCs w:val="28"/>
        </w:rPr>
      </w:pPr>
      <w:r>
        <w:rPr>
          <w:rFonts w:cs="Times New Roman"/>
          <w:bCs/>
          <w:szCs w:val="28"/>
        </w:rPr>
        <w:t xml:space="preserve">28.06.2017 Президиумом Верховного Суда Российской Федерации утвержден </w:t>
      </w:r>
      <w:r w:rsidR="00F55208" w:rsidRPr="00B80E9A">
        <w:rPr>
          <w:rFonts w:cs="Times New Roman"/>
          <w:b/>
          <w:bCs/>
          <w:szCs w:val="28"/>
        </w:rPr>
        <w: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w:t>
      </w:r>
      <w:r w:rsidRPr="00B80E9A">
        <w:rPr>
          <w:rFonts w:cs="Times New Roman"/>
          <w:b/>
          <w:bCs/>
          <w:szCs w:val="28"/>
        </w:rPr>
        <w:t>арственных и муниципальных нужд</w:t>
      </w:r>
      <w:r w:rsidR="00B80E9A">
        <w:rPr>
          <w:rFonts w:cs="Times New Roman"/>
          <w:bCs/>
          <w:szCs w:val="28"/>
        </w:rPr>
        <w:t>.</w:t>
      </w:r>
    </w:p>
    <w:p w:rsidR="004E235E" w:rsidRPr="004E235E" w:rsidRDefault="00F55208" w:rsidP="004E235E">
      <w:pPr>
        <w:spacing w:after="0" w:line="240" w:lineRule="auto"/>
        <w:ind w:firstLine="567"/>
        <w:jc w:val="both"/>
        <w:rPr>
          <w:rFonts w:cs="Times New Roman"/>
          <w:bCs/>
          <w:szCs w:val="28"/>
        </w:rPr>
      </w:pPr>
      <w:r w:rsidRPr="00BC71E4">
        <w:rPr>
          <w:rFonts w:cs="Times New Roman"/>
          <w:bCs/>
          <w:szCs w:val="28"/>
        </w:rPr>
        <w:lastRenderedPageBreak/>
        <w:t> </w:t>
      </w:r>
      <w:r w:rsidR="004E235E">
        <w:rPr>
          <w:rFonts w:cs="Times New Roman"/>
          <w:bCs/>
          <w:szCs w:val="28"/>
        </w:rPr>
        <w:t>В Обзоре</w:t>
      </w:r>
      <w:r w:rsidR="004E235E" w:rsidRPr="004E235E">
        <w:rPr>
          <w:rFonts w:cs="Times New Roman"/>
          <w:bCs/>
          <w:szCs w:val="28"/>
        </w:rPr>
        <w:t xml:space="preserve"> проанализированы материалы судебной практики по следующим вопросам:</w:t>
      </w:r>
    </w:p>
    <w:p w:rsidR="004E235E" w:rsidRPr="004E235E" w:rsidRDefault="004E235E" w:rsidP="004E235E">
      <w:pPr>
        <w:spacing w:after="0" w:line="240" w:lineRule="auto"/>
        <w:ind w:firstLine="567"/>
        <w:jc w:val="both"/>
        <w:rPr>
          <w:rFonts w:cs="Times New Roman"/>
          <w:bCs/>
          <w:szCs w:val="28"/>
        </w:rPr>
      </w:pPr>
      <w:r w:rsidRPr="004E235E">
        <w:rPr>
          <w:rFonts w:cs="Times New Roman"/>
          <w:bCs/>
          <w:szCs w:val="28"/>
        </w:rPr>
        <w:t>заключение, исполнение, изменение, расторжение государственного (муниципального) контракта;</w:t>
      </w:r>
    </w:p>
    <w:p w:rsidR="004E235E" w:rsidRPr="004E235E" w:rsidRDefault="004E235E" w:rsidP="004E235E">
      <w:pPr>
        <w:spacing w:after="0" w:line="240" w:lineRule="auto"/>
        <w:ind w:firstLine="567"/>
        <w:jc w:val="both"/>
        <w:rPr>
          <w:rFonts w:cs="Times New Roman"/>
          <w:bCs/>
          <w:szCs w:val="28"/>
        </w:rPr>
      </w:pPr>
      <w:r w:rsidRPr="004E235E">
        <w:rPr>
          <w:rFonts w:cs="Times New Roman"/>
          <w:bCs/>
          <w:szCs w:val="28"/>
        </w:rPr>
        <w:t>поставка товаров, выполнение работ или оказание услуг в отсутствие государственного (муниципального) контракта;</w:t>
      </w:r>
    </w:p>
    <w:p w:rsidR="004E235E" w:rsidRPr="004E235E" w:rsidRDefault="004E235E" w:rsidP="004E235E">
      <w:pPr>
        <w:spacing w:after="0" w:line="240" w:lineRule="auto"/>
        <w:ind w:firstLine="567"/>
        <w:jc w:val="both"/>
        <w:rPr>
          <w:rFonts w:cs="Times New Roman"/>
          <w:bCs/>
          <w:szCs w:val="28"/>
        </w:rPr>
      </w:pPr>
      <w:r w:rsidRPr="004E235E">
        <w:rPr>
          <w:rFonts w:cs="Times New Roman"/>
          <w:bCs/>
          <w:szCs w:val="28"/>
        </w:rPr>
        <w:t>обеспечение заявок при проведении конкурсов и аукционов (обеспечение исполнения государственного (муниципального) контракта);</w:t>
      </w:r>
    </w:p>
    <w:p w:rsidR="004E235E" w:rsidRPr="004E235E" w:rsidRDefault="004E235E" w:rsidP="004E235E">
      <w:pPr>
        <w:spacing w:after="0" w:line="240" w:lineRule="auto"/>
        <w:ind w:firstLine="567"/>
        <w:jc w:val="both"/>
        <w:rPr>
          <w:rFonts w:cs="Times New Roman"/>
          <w:bCs/>
          <w:szCs w:val="28"/>
        </w:rPr>
      </w:pPr>
      <w:r w:rsidRPr="004E235E">
        <w:rPr>
          <w:rFonts w:cs="Times New Roman"/>
          <w:bCs/>
          <w:szCs w:val="28"/>
        </w:rPr>
        <w:t>ответственность за нарушение государственного (муниципального) контракта;</w:t>
      </w:r>
    </w:p>
    <w:p w:rsidR="00F55208" w:rsidRPr="00BC71E4" w:rsidRDefault="004E235E" w:rsidP="004E235E">
      <w:pPr>
        <w:spacing w:after="0" w:line="240" w:lineRule="auto"/>
        <w:ind w:firstLine="567"/>
        <w:jc w:val="both"/>
        <w:rPr>
          <w:rFonts w:cs="Times New Roman"/>
          <w:bCs/>
          <w:szCs w:val="28"/>
        </w:rPr>
      </w:pPr>
      <w:r w:rsidRPr="004E235E">
        <w:rPr>
          <w:rFonts w:cs="Times New Roman"/>
          <w:bCs/>
          <w:szCs w:val="28"/>
        </w:rPr>
        <w:t>контроль в сфере закупок.</w:t>
      </w:r>
    </w:p>
    <w:p w:rsidR="00F55208" w:rsidRPr="00BC71E4" w:rsidRDefault="00F55208" w:rsidP="00F55208">
      <w:pPr>
        <w:spacing w:after="0" w:line="240" w:lineRule="auto"/>
        <w:ind w:firstLine="567"/>
        <w:jc w:val="both"/>
        <w:rPr>
          <w:rFonts w:cs="Times New Roman"/>
          <w:bCs/>
          <w:szCs w:val="28"/>
        </w:rPr>
      </w:pPr>
      <w:r w:rsidRPr="00BC71E4">
        <w:rPr>
          <w:rFonts w:cs="Times New Roman"/>
          <w:bCs/>
          <w:szCs w:val="28"/>
        </w:rPr>
        <w:t>В Обзоре содержатся следующие правовые позиции, в частности:</w:t>
      </w:r>
    </w:p>
    <w:p w:rsidR="00F55208" w:rsidRPr="00BC71E4" w:rsidRDefault="00F55208" w:rsidP="00F55208">
      <w:pPr>
        <w:spacing w:after="0" w:line="240" w:lineRule="auto"/>
        <w:ind w:firstLine="567"/>
        <w:jc w:val="both"/>
        <w:rPr>
          <w:rFonts w:cs="Times New Roman"/>
          <w:bCs/>
          <w:szCs w:val="28"/>
        </w:rPr>
      </w:pPr>
      <w:r w:rsidRPr="00BC71E4">
        <w:rPr>
          <w:rFonts w:cs="Times New Roman"/>
          <w:bCs/>
          <w:szCs w:val="28"/>
        </w:rPr>
        <w:t>по общему правилу указание заказчиком в аукционной документации особых характеристик товара, которые отвечают его потребностям и необходимы заказчику с учетом специфики использования такого товара, не может рассматриваться как ограничение круга потенциальных участников закупки;</w:t>
      </w:r>
    </w:p>
    <w:p w:rsidR="001D72BB" w:rsidRPr="001D72BB" w:rsidRDefault="001D72BB" w:rsidP="007A73D6">
      <w:pPr>
        <w:spacing w:after="0" w:line="240" w:lineRule="auto"/>
        <w:ind w:firstLine="567"/>
        <w:jc w:val="both"/>
        <w:rPr>
          <w:rFonts w:cs="Times New Roman"/>
          <w:bCs/>
          <w:szCs w:val="28"/>
        </w:rPr>
      </w:pPr>
      <w:r w:rsidRPr="001D72BB">
        <w:rPr>
          <w:rFonts w:cs="Times New Roman"/>
          <w:bCs/>
          <w:szCs w:val="28"/>
        </w:rPr>
        <w:t xml:space="preserve">включение заказчиком в аукционную документацию требований к закупаемому товару, которые свидетельствуют о его конкретном производителе, в отсутствие специфики использования такого товара является нарушением положений </w:t>
      </w:r>
      <w:hyperlink r:id="rId12" w:history="1">
        <w:r w:rsidRPr="001D72BB">
          <w:rPr>
            <w:rStyle w:val="a3"/>
            <w:rFonts w:cs="Times New Roman"/>
            <w:bCs/>
            <w:color w:val="auto"/>
            <w:szCs w:val="28"/>
            <w:u w:val="none"/>
          </w:rPr>
          <w:t>статьи 33</w:t>
        </w:r>
      </w:hyperlink>
      <w:r w:rsidRPr="001D72BB">
        <w:rPr>
          <w:rFonts w:cs="Times New Roman"/>
          <w:bCs/>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F55208" w:rsidRPr="00B80E9A" w:rsidRDefault="00F55208" w:rsidP="00F55208">
      <w:pPr>
        <w:spacing w:after="0" w:line="240" w:lineRule="auto"/>
        <w:ind w:firstLine="567"/>
        <w:jc w:val="both"/>
        <w:rPr>
          <w:rFonts w:cs="Times New Roman"/>
          <w:bCs/>
          <w:szCs w:val="28"/>
        </w:rPr>
      </w:pPr>
      <w:r w:rsidRPr="00B80E9A">
        <w:rPr>
          <w:rFonts w:cs="Times New Roman"/>
          <w:bCs/>
          <w:szCs w:val="28"/>
        </w:rPr>
        <w:t>при проведении государственных (муниципальных) закупок допускается включение в один лот технологически и функционально взаимосвязанных между собой товаров, работ и услуг;</w:t>
      </w:r>
    </w:p>
    <w:p w:rsidR="009D0C55" w:rsidRPr="00B80E9A" w:rsidRDefault="009D0C55" w:rsidP="009D0C55">
      <w:pPr>
        <w:spacing w:after="0" w:line="240" w:lineRule="auto"/>
        <w:ind w:firstLine="567"/>
        <w:jc w:val="both"/>
        <w:rPr>
          <w:rFonts w:cs="Times New Roman"/>
          <w:bCs/>
          <w:szCs w:val="28"/>
        </w:rPr>
      </w:pPr>
      <w:r w:rsidRPr="00B80E9A">
        <w:rPr>
          <w:rFonts w:cs="Times New Roman"/>
          <w:bCs/>
          <w:szCs w:val="28"/>
        </w:rPr>
        <w:t>для целей проведения двумя и более заказчиками совместных торгов под одними и теми же товарами понимаются товары, которые имеют единые родовые признаки или составляющие комплект таких товаров;</w:t>
      </w:r>
    </w:p>
    <w:p w:rsidR="0058275D" w:rsidRPr="00B80E9A" w:rsidRDefault="0058275D" w:rsidP="0058275D">
      <w:pPr>
        <w:spacing w:after="0" w:line="240" w:lineRule="auto"/>
        <w:ind w:firstLine="567"/>
        <w:jc w:val="both"/>
        <w:rPr>
          <w:rFonts w:cs="Times New Roman"/>
          <w:bCs/>
          <w:szCs w:val="28"/>
        </w:rPr>
      </w:pPr>
      <w:r w:rsidRPr="00B80E9A">
        <w:rPr>
          <w:rFonts w:cs="Times New Roman"/>
          <w:bCs/>
          <w:szCs w:val="28"/>
        </w:rPr>
        <w:t>при закупке работ по строительству, реконструкции, капитальному ремонту объекта капитального строительства проектно-сметная документация подлежит размещению в составе документации о закупке на официальном сайте в информационно-телекоммуникационной сети Интернет;</w:t>
      </w:r>
    </w:p>
    <w:p w:rsidR="008E653D" w:rsidRPr="00B80E9A" w:rsidRDefault="008E653D" w:rsidP="008E653D">
      <w:pPr>
        <w:spacing w:after="0" w:line="240" w:lineRule="auto"/>
        <w:ind w:firstLine="567"/>
        <w:jc w:val="both"/>
        <w:rPr>
          <w:rFonts w:cs="Times New Roman"/>
          <w:bCs/>
          <w:szCs w:val="28"/>
        </w:rPr>
      </w:pPr>
      <w:r w:rsidRPr="00B80E9A">
        <w:rPr>
          <w:rFonts w:cs="Times New Roman"/>
          <w:bCs/>
          <w:szCs w:val="28"/>
        </w:rPr>
        <w:t>при наличии законодательного запрета на допуск товаров, происходящих из иностранных государств, для целей осуществления государственных (муниципальных) закупок участник аукциона на право заключения государственного или муниципального контракта должен представить документ, подтверждающий страну происхождения предлагаемого к поставке товара;</w:t>
      </w:r>
    </w:p>
    <w:p w:rsidR="009D0C55" w:rsidRPr="00B80E9A" w:rsidRDefault="008E653D" w:rsidP="00485F5F">
      <w:pPr>
        <w:spacing w:after="0" w:line="240" w:lineRule="auto"/>
        <w:ind w:firstLine="567"/>
        <w:jc w:val="both"/>
        <w:rPr>
          <w:rFonts w:cs="Times New Roman"/>
          <w:bCs/>
          <w:szCs w:val="28"/>
        </w:rPr>
      </w:pPr>
      <w:r w:rsidRPr="00B80E9A">
        <w:rPr>
          <w:rFonts w:cs="Times New Roman"/>
          <w:bCs/>
          <w:szCs w:val="28"/>
        </w:rPr>
        <w:t>если выполнение работ, оказание услуг, составляющих лицензируемый вид деятельности, является самостоятельным объектом закупки, заказчик устанавливает требования к участникам закупки о наличии у них лицензии на такой вид деятельности;</w:t>
      </w:r>
    </w:p>
    <w:p w:rsidR="00F55208" w:rsidRPr="00B80E9A" w:rsidRDefault="00F55208" w:rsidP="00F55208">
      <w:pPr>
        <w:spacing w:after="0" w:line="240" w:lineRule="auto"/>
        <w:ind w:firstLine="567"/>
        <w:jc w:val="both"/>
        <w:rPr>
          <w:rFonts w:cs="Times New Roman"/>
          <w:bCs/>
          <w:szCs w:val="28"/>
        </w:rPr>
      </w:pPr>
      <w:r w:rsidRPr="00B80E9A">
        <w:rPr>
          <w:rFonts w:cs="Times New Roman"/>
          <w:bCs/>
          <w:szCs w:val="28"/>
        </w:rPr>
        <w:lastRenderedPageBreak/>
        <w:t>стороны не вправе дополнительным соглашением изменять сроки выполнения работ по государственному (муниципальному) контракту, если иное не установлено законом и заключенным в соответствии с ним контрактом;</w:t>
      </w:r>
    </w:p>
    <w:p w:rsidR="00485F5F" w:rsidRPr="00B80E9A" w:rsidRDefault="00485F5F" w:rsidP="00485F5F">
      <w:pPr>
        <w:spacing w:after="0" w:line="240" w:lineRule="auto"/>
        <w:ind w:firstLine="567"/>
        <w:jc w:val="both"/>
        <w:rPr>
          <w:rFonts w:cs="Times New Roman"/>
          <w:bCs/>
          <w:szCs w:val="28"/>
        </w:rPr>
      </w:pPr>
      <w:r w:rsidRPr="00B80E9A">
        <w:rPr>
          <w:rFonts w:cs="Times New Roman"/>
          <w:bCs/>
          <w:szCs w:val="28"/>
        </w:rPr>
        <w:t xml:space="preserve">при </w:t>
      </w:r>
      <w:proofErr w:type="spellStart"/>
      <w:r w:rsidRPr="00B80E9A">
        <w:rPr>
          <w:rFonts w:cs="Times New Roman"/>
          <w:bCs/>
          <w:szCs w:val="28"/>
        </w:rPr>
        <w:t>несовершении</w:t>
      </w:r>
      <w:proofErr w:type="spellEnd"/>
      <w:r w:rsidRPr="00B80E9A">
        <w:rPr>
          <w:rFonts w:cs="Times New Roman"/>
          <w:bCs/>
          <w:szCs w:val="28"/>
        </w:rPr>
        <w:t xml:space="preserve"> заказчиком действий, предусмотренных законом, иными правовыми актами или договором либо вытекающих из обычаев или существа обязательства, до совершения которых исполнитель государственного (муниципального) контракта не мог исполнить своего обязательства, исполнитель не считается просрочившим, а сроки исполнения обязательств по государственному (муниципальному) контракту продлеваются на соответствующий период просрочки заказчика;</w:t>
      </w:r>
    </w:p>
    <w:p w:rsidR="00605A46" w:rsidRPr="00B80E9A" w:rsidRDefault="00605A46" w:rsidP="00605A46">
      <w:pPr>
        <w:spacing w:after="0" w:line="240" w:lineRule="auto"/>
        <w:ind w:firstLine="567"/>
        <w:jc w:val="both"/>
        <w:rPr>
          <w:rFonts w:cs="Times New Roman"/>
          <w:bCs/>
          <w:szCs w:val="28"/>
        </w:rPr>
      </w:pPr>
      <w:r w:rsidRPr="00B80E9A">
        <w:rPr>
          <w:rFonts w:cs="Times New Roman"/>
          <w:bCs/>
          <w:szCs w:val="28"/>
        </w:rPr>
        <w:t>для применения правил о сроке оплаты товара, работы услуги по контракту, заключенному с субъектом малого предпринимательства (</w:t>
      </w:r>
      <w:hyperlink r:id="rId13" w:history="1">
        <w:r w:rsidRPr="00B80E9A">
          <w:rPr>
            <w:rStyle w:val="a3"/>
            <w:rFonts w:cs="Times New Roman"/>
            <w:bCs/>
            <w:color w:val="auto"/>
            <w:szCs w:val="28"/>
            <w:u w:val="none"/>
          </w:rPr>
          <w:t>часть 8 статьи 30</w:t>
        </w:r>
      </w:hyperlink>
      <w:r w:rsidRPr="00B80E9A">
        <w:rPr>
          <w:rFonts w:cs="Times New Roman"/>
          <w:bCs/>
          <w:szCs w:val="28"/>
        </w:rPr>
        <w:t xml:space="preserve"> Федерального закона № 44-ФЗ), закупка изначально должна осуществляться с учетом ограничений, установленных </w:t>
      </w:r>
      <w:hyperlink r:id="rId14" w:history="1">
        <w:r w:rsidRPr="00B80E9A">
          <w:rPr>
            <w:rStyle w:val="a3"/>
            <w:rFonts w:cs="Times New Roman"/>
            <w:bCs/>
            <w:color w:val="auto"/>
            <w:szCs w:val="28"/>
            <w:u w:val="none"/>
          </w:rPr>
          <w:t>частями 1</w:t>
        </w:r>
      </w:hyperlink>
      <w:r w:rsidRPr="00B80E9A">
        <w:rPr>
          <w:rFonts w:cs="Times New Roman"/>
          <w:bCs/>
          <w:szCs w:val="28"/>
        </w:rPr>
        <w:t xml:space="preserve">, </w:t>
      </w:r>
      <w:hyperlink r:id="rId15" w:history="1">
        <w:r w:rsidRPr="00B80E9A">
          <w:rPr>
            <w:rStyle w:val="a3"/>
            <w:rFonts w:cs="Times New Roman"/>
            <w:bCs/>
            <w:color w:val="auto"/>
            <w:szCs w:val="28"/>
            <w:u w:val="none"/>
          </w:rPr>
          <w:t>3</w:t>
        </w:r>
      </w:hyperlink>
      <w:r w:rsidRPr="00B80E9A">
        <w:rPr>
          <w:rFonts w:cs="Times New Roman"/>
          <w:bCs/>
          <w:szCs w:val="28"/>
        </w:rPr>
        <w:t xml:space="preserve"> и </w:t>
      </w:r>
      <w:hyperlink r:id="rId16" w:history="1">
        <w:r w:rsidRPr="00B80E9A">
          <w:rPr>
            <w:rStyle w:val="a3"/>
            <w:rFonts w:cs="Times New Roman"/>
            <w:bCs/>
            <w:color w:val="auto"/>
            <w:szCs w:val="28"/>
            <w:u w:val="none"/>
          </w:rPr>
          <w:t>5 статьи 30</w:t>
        </w:r>
      </w:hyperlink>
      <w:r w:rsidRPr="00B80E9A">
        <w:rPr>
          <w:rFonts w:cs="Times New Roman"/>
          <w:bCs/>
          <w:szCs w:val="28"/>
        </w:rPr>
        <w:t xml:space="preserve"> Федерального закона № 44-ФЗ;</w:t>
      </w:r>
    </w:p>
    <w:p w:rsidR="004D68F7" w:rsidRPr="00B80E9A" w:rsidRDefault="004D68F7" w:rsidP="004D68F7">
      <w:pPr>
        <w:spacing w:after="0" w:line="240" w:lineRule="auto"/>
        <w:ind w:firstLine="567"/>
        <w:jc w:val="both"/>
        <w:rPr>
          <w:rFonts w:cs="Times New Roman"/>
          <w:bCs/>
          <w:szCs w:val="28"/>
        </w:rPr>
      </w:pPr>
      <w:r w:rsidRPr="00B80E9A">
        <w:rPr>
          <w:rFonts w:cs="Times New Roman"/>
          <w:bCs/>
          <w:szCs w:val="28"/>
        </w:rPr>
        <w:t>стороны государственного (муниципального) контракта по общему правилу не вправе заключать дополнительное соглашение, предусматривающее увеличение цены контракта более чем на 10%. Условие дополнительного соглашения, увеличивающее цену контракта более чем на 10%, является ничтожным, если иное не следует из закона;</w:t>
      </w:r>
    </w:p>
    <w:p w:rsidR="00B82E7C" w:rsidRPr="00B80E9A" w:rsidRDefault="00B82E7C" w:rsidP="00B82E7C">
      <w:pPr>
        <w:spacing w:after="0" w:line="240" w:lineRule="auto"/>
        <w:ind w:firstLine="567"/>
        <w:jc w:val="both"/>
        <w:rPr>
          <w:rFonts w:cs="Times New Roman"/>
          <w:bCs/>
          <w:szCs w:val="28"/>
        </w:rPr>
      </w:pPr>
      <w:r w:rsidRPr="00B80E9A">
        <w:rPr>
          <w:rFonts w:cs="Times New Roman"/>
          <w:bCs/>
          <w:szCs w:val="28"/>
        </w:rPr>
        <w:t>соглашение о рассмотрении споров, возникающих из государственных (муниципальных) контрактов, в третейском суде не подлежит применению до момента определения в соответствии с федеральным законом постоянно действующего арбитражного учреждения, которое вправе будет рассматривать такие споры;</w:t>
      </w:r>
    </w:p>
    <w:p w:rsidR="000D29C1" w:rsidRPr="00B80E9A" w:rsidRDefault="000D29C1" w:rsidP="000D29C1">
      <w:pPr>
        <w:spacing w:after="0" w:line="240" w:lineRule="auto"/>
        <w:ind w:firstLine="567"/>
        <w:jc w:val="both"/>
        <w:rPr>
          <w:rFonts w:cs="Times New Roman"/>
          <w:bCs/>
          <w:szCs w:val="28"/>
        </w:rPr>
      </w:pPr>
      <w:r w:rsidRPr="00B80E9A">
        <w:rPr>
          <w:rFonts w:cs="Times New Roman"/>
          <w:bCs/>
          <w:szCs w:val="28"/>
        </w:rPr>
        <w:t>отсутствие в государственном (муниципальном) контракте упоминания о каком-либо конкретном существенном нарушении обязательств, являющемся основанием для одностороннего отказа, не может свидетельствовать об отсутствии у стороны такого права, если в контракте содержится общее указание на право стороны на односторонний отказ;</w:t>
      </w:r>
    </w:p>
    <w:p w:rsidR="0049711B" w:rsidRPr="00B80E9A" w:rsidRDefault="0049711B" w:rsidP="0049711B">
      <w:pPr>
        <w:spacing w:after="0" w:line="240" w:lineRule="auto"/>
        <w:ind w:firstLine="567"/>
        <w:jc w:val="both"/>
        <w:rPr>
          <w:rFonts w:cs="Times New Roman"/>
          <w:bCs/>
          <w:szCs w:val="28"/>
        </w:rPr>
      </w:pPr>
      <w:r w:rsidRPr="00B80E9A">
        <w:rPr>
          <w:rFonts w:cs="Times New Roman"/>
          <w:bCs/>
          <w:szCs w:val="28"/>
        </w:rPr>
        <w:t>стороны государственного (муниципального) контракта вправе конкретизировать признаки существенного нарушения обязательства, совершение которого является надлежащим основанием для одностороннего отказа от исполнения контракта;</w:t>
      </w:r>
    </w:p>
    <w:p w:rsidR="0049711B" w:rsidRPr="00B80E9A" w:rsidRDefault="0049711B" w:rsidP="0049711B">
      <w:pPr>
        <w:spacing w:after="0" w:line="240" w:lineRule="auto"/>
        <w:ind w:firstLine="567"/>
        <w:jc w:val="both"/>
        <w:rPr>
          <w:rFonts w:cs="Times New Roman"/>
          <w:bCs/>
          <w:szCs w:val="28"/>
        </w:rPr>
      </w:pPr>
      <w:proofErr w:type="spellStart"/>
      <w:r w:rsidRPr="00B80E9A">
        <w:rPr>
          <w:rFonts w:cs="Times New Roman"/>
          <w:bCs/>
          <w:szCs w:val="28"/>
        </w:rPr>
        <w:t>несовершение</w:t>
      </w:r>
      <w:proofErr w:type="spellEnd"/>
      <w:r w:rsidRPr="00B80E9A">
        <w:rPr>
          <w:rFonts w:cs="Times New Roman"/>
          <w:bCs/>
          <w:szCs w:val="28"/>
        </w:rPr>
        <w:t xml:space="preserve"> заказчиком всех действий, предусмотренных частью 12 статьи 95 Федерального закона № 44-ФЗ, не свидетельствует об отсутствии надлежащего уведомления, если доказано, что уведомление об одностороннем отказе заказчика от исполнения к</w:t>
      </w:r>
      <w:r w:rsidR="001E2C68" w:rsidRPr="00B80E9A">
        <w:rPr>
          <w:rFonts w:cs="Times New Roman"/>
          <w:bCs/>
          <w:szCs w:val="28"/>
        </w:rPr>
        <w:t>онтракта доставлено исполнителю;</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уступка поставщиком (подрядчиком, исполнителем) третьему лицу права требования к заказчику об исполнении денежного обязательства не противоречит законодательству Российской Федерации;</w:t>
      </w:r>
    </w:p>
    <w:p w:rsidR="00003C9F" w:rsidRPr="00B80E9A" w:rsidRDefault="00003C9F" w:rsidP="00003C9F">
      <w:pPr>
        <w:spacing w:after="0" w:line="240" w:lineRule="auto"/>
        <w:ind w:firstLine="567"/>
        <w:jc w:val="both"/>
        <w:rPr>
          <w:rFonts w:cs="Times New Roman"/>
          <w:bCs/>
          <w:szCs w:val="28"/>
        </w:rPr>
      </w:pPr>
      <w:bookmarkStart w:id="0" w:name="Par153"/>
      <w:bookmarkEnd w:id="0"/>
      <w:r w:rsidRPr="00B80E9A">
        <w:rPr>
          <w:rFonts w:cs="Times New Roman"/>
          <w:bCs/>
          <w:szCs w:val="28"/>
        </w:rPr>
        <w:t xml:space="preserve">государственный (муниципальный) контракт, заключенный с нарушением требований Федерального закона № 44-ФЗ и влекущий, в </w:t>
      </w:r>
      <w:r w:rsidRPr="00B80E9A">
        <w:rPr>
          <w:rFonts w:cs="Times New Roman"/>
          <w:bCs/>
          <w:szCs w:val="28"/>
        </w:rPr>
        <w:lastRenderedPageBreak/>
        <w:t xml:space="preserve">частности, нарушение принципов открытости, прозрачности, ограничение конкуренции, необоснованное ограничение числа участников закупки, </w:t>
      </w:r>
      <w:proofErr w:type="gramStart"/>
      <w:r w:rsidRPr="00B80E9A">
        <w:rPr>
          <w:rFonts w:cs="Times New Roman"/>
          <w:bCs/>
          <w:szCs w:val="28"/>
        </w:rPr>
        <w:t>а</w:t>
      </w:r>
      <w:proofErr w:type="gramEnd"/>
      <w:r w:rsidRPr="00B80E9A">
        <w:rPr>
          <w:rFonts w:cs="Times New Roman"/>
          <w:bCs/>
          <w:szCs w:val="28"/>
        </w:rPr>
        <w:t xml:space="preserve"> следовательно, посягающий на публичные интересы и (или) права и законные интересы третьих лиц, является ничтожным;</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победитель аукциона на право заключения государственного контракта не может ссылаться на недействительность этого договора и требовать применения последствий его недействительности в виде возврата уплаченной суммы за соответствующее право по обстоятельствам, возникшим в связи с недобросовестными действиями самого победителя аукциона;</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по общему правилу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порождает у исполнителя право требовать оплаты соответствующего предоставления;</w:t>
      </w:r>
    </w:p>
    <w:p w:rsidR="00003C9F" w:rsidRPr="00B80E9A" w:rsidRDefault="00003C9F" w:rsidP="00003C9F">
      <w:pPr>
        <w:spacing w:after="0" w:line="240" w:lineRule="auto"/>
        <w:ind w:firstLine="567"/>
        <w:jc w:val="both"/>
        <w:rPr>
          <w:rFonts w:cs="Times New Roman"/>
          <w:bCs/>
          <w:szCs w:val="28"/>
        </w:rPr>
      </w:pPr>
      <w:proofErr w:type="gramStart"/>
      <w:r w:rsidRPr="00B80E9A">
        <w:rPr>
          <w:rFonts w:cs="Times New Roman"/>
          <w:bCs/>
          <w:szCs w:val="28"/>
        </w:rPr>
        <w:t>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в отсутствие государственного или муниципального контракта или с превышением его максимальной цены в случаях, когда из закона следует, что поставка товаров, выполнение работ или оказание услуг являются обязательными для соответствующего исполнителя вне зависимости от его волеизъявления;</w:t>
      </w:r>
      <w:proofErr w:type="gramEnd"/>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 </w:t>
      </w:r>
      <w:proofErr w:type="gramStart"/>
      <w:r w:rsidRPr="00B80E9A">
        <w:rPr>
          <w:rFonts w:cs="Times New Roman"/>
          <w:bCs/>
          <w:szCs w:val="28"/>
        </w:rPr>
        <w:t>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в отсутствие государственного или муниципального контракта в случаях экстренного осуществления поставки товаров, выполнение работ или оказания услуг в связи с аварией, иной чрезвычайной ситуацией природного или техногенного характера, а также угрозой их возникновения;</w:t>
      </w:r>
      <w:proofErr w:type="gramEnd"/>
    </w:p>
    <w:p w:rsidR="00003C9F" w:rsidRPr="00B80E9A" w:rsidRDefault="00003C9F" w:rsidP="00003C9F">
      <w:pPr>
        <w:spacing w:after="0" w:line="240" w:lineRule="auto"/>
        <w:ind w:firstLine="567"/>
        <w:jc w:val="both"/>
        <w:rPr>
          <w:rFonts w:cs="Times New Roman"/>
          <w:bCs/>
          <w:szCs w:val="28"/>
        </w:rPr>
      </w:pPr>
      <w:proofErr w:type="gramStart"/>
      <w:r w:rsidRPr="00B80E9A">
        <w:rPr>
          <w:rFonts w:cs="Times New Roman"/>
          <w:bCs/>
          <w:szCs w:val="28"/>
        </w:rPr>
        <w:t>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при истечении срока действия государственного (муниципального) контракта или превышении его максимальной цены в случаях, когда из существа обязательства (например, договор хранения) следует невозможность для исполнителя односторонними действиями прекратить исполнение после истечения срока действия государственного (муниципального) контракта или</w:t>
      </w:r>
      <w:proofErr w:type="gramEnd"/>
      <w:r w:rsidRPr="00B80E9A">
        <w:rPr>
          <w:rFonts w:cs="Times New Roman"/>
          <w:bCs/>
          <w:szCs w:val="28"/>
        </w:rPr>
        <w:t xml:space="preserve"> при превышении его максимальной цены;</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 обязательство собственника помещения в здании по оплате расходов по содержанию и ремонту общего имущества возникает в силу закона и не обусловлено наличием договорных отношений и заключением государственного (муниципального) контракта;</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 представление банковской гарантии, не соответствующей требованиям Федерального закона № 44-ФЗ, является </w:t>
      </w:r>
      <w:proofErr w:type="gramStart"/>
      <w:r w:rsidRPr="00B80E9A">
        <w:rPr>
          <w:rFonts w:cs="Times New Roman"/>
          <w:bCs/>
          <w:szCs w:val="28"/>
        </w:rPr>
        <w:t>основанием</w:t>
      </w:r>
      <w:proofErr w:type="gramEnd"/>
      <w:r w:rsidRPr="00B80E9A">
        <w:rPr>
          <w:rFonts w:cs="Times New Roman"/>
          <w:bCs/>
          <w:szCs w:val="28"/>
        </w:rPr>
        <w:t xml:space="preserve"> для признания победителя торгов уклонившимся от заключения контракта;</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непредставление поставщиком (подрядчиком, исполнителем) обеспечения либо несоответствие представленного обеспечения требованиям </w:t>
      </w:r>
      <w:r w:rsidRPr="00B80E9A">
        <w:rPr>
          <w:rFonts w:cs="Times New Roman"/>
          <w:bCs/>
          <w:szCs w:val="28"/>
        </w:rPr>
        <w:lastRenderedPageBreak/>
        <w:t>законодательства о контрактной системе является по общему правилу основанием для признания заключенного контракта ничтожным;</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 уменьшение исполнителем обеспечения на размер выполненных обязатель</w:t>
      </w:r>
      <w:proofErr w:type="gramStart"/>
      <w:r w:rsidRPr="00B80E9A">
        <w:rPr>
          <w:rFonts w:cs="Times New Roman"/>
          <w:bCs/>
          <w:szCs w:val="28"/>
        </w:rPr>
        <w:t>ств вз</w:t>
      </w:r>
      <w:proofErr w:type="gramEnd"/>
      <w:r w:rsidRPr="00B80E9A">
        <w:rPr>
          <w:rFonts w:cs="Times New Roman"/>
          <w:bCs/>
          <w:szCs w:val="28"/>
        </w:rPr>
        <w:t>амен первоначального допускается в случае, когда государственный (муниципальный) заказчик принял исполнение обязательства в соответствующей части;</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денежные средства, внесенные исполнителем в качестве обеспечения исполнения контракта, подлежат возврату заказчиком в случае надлежащего исполнения обязательств по контракту или, если это предусмотрено контрактом, по истечении гарантийного срока. При этом правовой режим данных денежных средств определяется в соответствии с нормами параграфа 8 главы 23 Гражданского кодекса Российской Федерации об обеспечительном платеже;</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в случае исполнения контракта с просрочкой обеспечительный платеж удерживается заказчиком в размере, равном размеру имущественных требований заказчика к исполнителю, если иное не предусмотрено контрактом. Сумма денежных средств, превышающая указанный размер, подлежит взысканию с заказчика в качестве неосновательного обогащения;</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 получение заказчиком денежных сумм по банковской гарантии в объеме, предусмотренном такой гарантией, не лишает исполнителя права на возмещение убытков в виде разницы между выплаченной суммой и размером имущественных требований, имевшихся у заказчика в соответствии с обеспечиваемым гарантией обязательством;</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оценивая систематичность нарушений и решая вопрос о допустимости перечисления суммы обеспечения заявки заказчику, необходимо учитывать характер допущенных нарушений при подаче заявок, их тождественность, возможность участника восполнить недостатки уже поданных заявок ввиду признания их не </w:t>
      </w:r>
      <w:proofErr w:type="gramStart"/>
      <w:r w:rsidRPr="00B80E9A">
        <w:rPr>
          <w:rFonts w:cs="Times New Roman"/>
          <w:bCs/>
          <w:szCs w:val="28"/>
        </w:rPr>
        <w:t>соответствующими</w:t>
      </w:r>
      <w:proofErr w:type="gramEnd"/>
      <w:r w:rsidRPr="00B80E9A">
        <w:rPr>
          <w:rFonts w:cs="Times New Roman"/>
          <w:bCs/>
          <w:szCs w:val="28"/>
        </w:rPr>
        <w:t xml:space="preserve"> требованиям аукционной документации;</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при определении количества заявок, поданных одним участником торгов на одной электронной площадке в течение одного квартала, и решении вопроса о систематичности допущенных им нарушений не имеет значения количество заказчиков, на извещения которых поданы заявки;</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 </w:t>
      </w:r>
      <w:proofErr w:type="gramStart"/>
      <w:r w:rsidRPr="00B80E9A">
        <w:rPr>
          <w:rFonts w:cs="Times New Roman"/>
          <w:bCs/>
          <w:szCs w:val="28"/>
        </w:rPr>
        <w:t>если по условиям государственного (муниципального) контракта поставка осуществляется покупателям, определяемым государственным (муниципальным) заказчиком, государственный (муниципальный) заказчик как законный поручитель несет ответственность за неисполнение покупателями обязательства по оплате товара в пределах срока, на который действует поручительство, а при отсутствии такого срока - в течение года со дня наступления срока исполнения обеспеченного поручительством обязательства;</w:t>
      </w:r>
      <w:proofErr w:type="gramEnd"/>
    </w:p>
    <w:p w:rsidR="00003C9F" w:rsidRPr="00B80E9A" w:rsidRDefault="00003C9F" w:rsidP="00F551FB">
      <w:pPr>
        <w:spacing w:after="0" w:line="240" w:lineRule="auto"/>
        <w:ind w:firstLine="567"/>
        <w:jc w:val="both"/>
        <w:rPr>
          <w:rFonts w:cs="Times New Roman"/>
          <w:bCs/>
          <w:szCs w:val="28"/>
        </w:rPr>
      </w:pPr>
      <w:proofErr w:type="gramStart"/>
      <w:r w:rsidRPr="00B80E9A">
        <w:rPr>
          <w:rFonts w:cs="Times New Roman"/>
          <w:bCs/>
          <w:szCs w:val="28"/>
        </w:rPr>
        <w:t xml:space="preserve">кредитор вправе требовать уплаты законной неустойки, предусмотренной статьей 34 Федерального закона № 44-ФЗ и </w:t>
      </w:r>
      <w:r w:rsidR="00F551FB" w:rsidRPr="00B80E9A">
        <w:rPr>
          <w:rFonts w:cs="Times New Roman"/>
          <w:bCs/>
          <w:szCs w:val="28"/>
        </w:rPr>
        <w:t xml:space="preserve">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w:t>
      </w:r>
      <w:r w:rsidR="00F551FB" w:rsidRPr="00B80E9A">
        <w:rPr>
          <w:rFonts w:cs="Times New Roman"/>
          <w:bCs/>
          <w:szCs w:val="28"/>
        </w:rPr>
        <w:lastRenderedPageBreak/>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proofErr w:type="gramEnd"/>
      <w:r w:rsidR="00F551FB" w:rsidRPr="00B80E9A">
        <w:rPr>
          <w:rFonts w:cs="Times New Roman"/>
          <w:bCs/>
          <w:szCs w:val="28"/>
        </w:rPr>
        <w:t>, предусмотренного контрактом» (далее - Постановление Правительства Российской Федерации № 1063)</w:t>
      </w:r>
      <w:r w:rsidRPr="00B80E9A">
        <w:rPr>
          <w:rFonts w:cs="Times New Roman"/>
          <w:bCs/>
          <w:szCs w:val="28"/>
        </w:rPr>
        <w:t>, независимо от того, предусмотрена ли обязанность ее уплаты соглашением сторон;</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условие государственного (муниципального) контракта об уплате заказчиком и (или) исполнителем неустойки в размере, превышающем размер, установленный Федерального закона № 44-ФЗ и Постановлением Правительства РФ N 1063, является действительным;</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пеня за просрочку исполнения обязательств по государственному (муниципальному) контракту подлежит начислению до момента прекращения договора в результате одностороннего отказа заказчика от его исполнения. Одновременно за факт неисполнения государственного (муниципального) контракта, послужившего основанием для одностороннего отказа от договора, может быть взыскан штраф в виде фиксированной суммы;</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в случае совершения поставщиком (подрядчиком, исполнителем) нескольких нарушений своих обязательств по государственному (муниципальному) контракту допустимо взыскание штрафа за каждый случай нарушения;</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 при расчете пени, подлежащей взысканию в судебном порядке за просрочку исполнения обязательств по государственному контракту в соответствии с частями 5 и 7 статьи 34 Федерального закона № 44-ФЗ, суд вправе применить размер ставки рефинансирования Центрального Банка Российской Федерации, действующей на момент вынесения судебного решения;</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 при расчете неустойки, подлежащей взысканию с заказчика по государственному (муниципальному) контракту, заключенному в целях удовлетворения государственных (муниципальных) нужд в энергоснабжении, необходимо руководствоваться положениями специальных законодательных актов о снабжении энергетическими ресурсами;</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 xml:space="preserve">списание или предоставление отсрочки уплаты неустоек (штрафов, пеней) в соответствии с частью 6.1 статьи 34 Федерального закона № 44-ФЗ является обязанностью заказчика, в </w:t>
      </w:r>
      <w:proofErr w:type="gramStart"/>
      <w:r w:rsidRPr="00B80E9A">
        <w:rPr>
          <w:rFonts w:cs="Times New Roman"/>
          <w:bCs/>
          <w:szCs w:val="28"/>
        </w:rPr>
        <w:t>связи</w:t>
      </w:r>
      <w:proofErr w:type="gramEnd"/>
      <w:r w:rsidRPr="00B80E9A">
        <w:rPr>
          <w:rFonts w:cs="Times New Roman"/>
          <w:bCs/>
          <w:szCs w:val="28"/>
        </w:rPr>
        <w:t xml:space="preserve"> с чем суд обязан проверить соблюдение им требований указанной нормы. </w:t>
      </w:r>
      <w:proofErr w:type="spellStart"/>
      <w:r w:rsidRPr="00B80E9A">
        <w:rPr>
          <w:rFonts w:cs="Times New Roman"/>
          <w:bCs/>
          <w:szCs w:val="28"/>
        </w:rPr>
        <w:t>Несовершение</w:t>
      </w:r>
      <w:proofErr w:type="spellEnd"/>
      <w:r w:rsidRPr="00B80E9A">
        <w:rPr>
          <w:rFonts w:cs="Times New Roman"/>
          <w:bCs/>
          <w:szCs w:val="28"/>
        </w:rPr>
        <w:t xml:space="preserve"> заказчиком действий по сверке задолженности с исполнителем не может служить основанием для неприменения правил о списании или предоставлении отсрочки;</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t>нарушение участником закупки своих обязатель</w:t>
      </w:r>
      <w:proofErr w:type="gramStart"/>
      <w:r w:rsidRPr="00B80E9A">
        <w:rPr>
          <w:rFonts w:cs="Times New Roman"/>
          <w:bCs/>
          <w:szCs w:val="28"/>
        </w:rPr>
        <w:t>ств пр</w:t>
      </w:r>
      <w:proofErr w:type="gramEnd"/>
      <w:r w:rsidRPr="00B80E9A">
        <w:rPr>
          <w:rFonts w:cs="Times New Roman"/>
          <w:bCs/>
          <w:szCs w:val="28"/>
        </w:rPr>
        <w:t>и отсутствии у него намерения уклониться от заключения контракта и предпринявшего меры для его заключения не может являться основанием для включения сведений о таком лице в реестр недобросовестных поставщиков;</w:t>
      </w:r>
    </w:p>
    <w:p w:rsidR="00003C9F" w:rsidRPr="00B80E9A" w:rsidRDefault="00003C9F" w:rsidP="00003C9F">
      <w:pPr>
        <w:spacing w:after="0" w:line="240" w:lineRule="auto"/>
        <w:ind w:firstLine="567"/>
        <w:jc w:val="both"/>
        <w:rPr>
          <w:rFonts w:cs="Times New Roman"/>
          <w:bCs/>
          <w:szCs w:val="28"/>
        </w:rPr>
      </w:pPr>
      <w:r w:rsidRPr="00B80E9A">
        <w:rPr>
          <w:rFonts w:cs="Times New Roman"/>
          <w:bCs/>
          <w:szCs w:val="28"/>
        </w:rPr>
        <w:lastRenderedPageBreak/>
        <w:t>заказчик вправе оспорить в суде решение антимонопольного органа об отказе во включении информации о поставщике (подрядчике, исполнителе) в реестр недобросовестных поставщиков;</w:t>
      </w:r>
    </w:p>
    <w:p w:rsidR="00F55208" w:rsidRPr="00B80E9A" w:rsidRDefault="00003C9F" w:rsidP="00AD7593">
      <w:pPr>
        <w:spacing w:after="240" w:line="240" w:lineRule="auto"/>
        <w:ind w:firstLine="567"/>
        <w:jc w:val="both"/>
        <w:rPr>
          <w:rFonts w:cs="Times New Roman"/>
          <w:bCs/>
          <w:szCs w:val="28"/>
        </w:rPr>
      </w:pPr>
      <w:r w:rsidRPr="00B80E9A">
        <w:rPr>
          <w:rFonts w:cs="Times New Roman"/>
          <w:bCs/>
          <w:szCs w:val="28"/>
        </w:rPr>
        <w:t>применение судом обеспечительной меры в виде приостановления действия решения и предписания контрольного органа не допускается, если такое приостановление приводит к возобновле</w:t>
      </w:r>
      <w:r w:rsidR="00B80E9A" w:rsidRPr="00B80E9A">
        <w:rPr>
          <w:rFonts w:cs="Times New Roman"/>
          <w:bCs/>
          <w:szCs w:val="28"/>
        </w:rPr>
        <w:t>нию процедуры проведения торгов.</w:t>
      </w:r>
    </w:p>
    <w:p w:rsidR="00694EDE" w:rsidRPr="00BC71E4" w:rsidRDefault="00B80E9A" w:rsidP="00B80E9A">
      <w:pPr>
        <w:spacing w:after="0" w:line="240" w:lineRule="auto"/>
        <w:ind w:firstLine="567"/>
        <w:jc w:val="both"/>
        <w:rPr>
          <w:rFonts w:cs="Times New Roman"/>
          <w:bCs/>
          <w:szCs w:val="28"/>
        </w:rPr>
      </w:pPr>
      <w:proofErr w:type="gramStart"/>
      <w:r>
        <w:rPr>
          <w:rFonts w:cs="Times New Roman"/>
          <w:bCs/>
          <w:szCs w:val="28"/>
        </w:rPr>
        <w:t>В Постановлении</w:t>
      </w:r>
      <w:r w:rsidR="00694EDE" w:rsidRPr="00BC71E4">
        <w:rPr>
          <w:rFonts w:cs="Times New Roman"/>
          <w:bCs/>
          <w:szCs w:val="28"/>
        </w:rPr>
        <w:t xml:space="preserve"> Пленума Верховного Суда Р</w:t>
      </w:r>
      <w:r>
        <w:rPr>
          <w:rFonts w:cs="Times New Roman"/>
          <w:bCs/>
          <w:szCs w:val="28"/>
        </w:rPr>
        <w:t xml:space="preserve">оссийской </w:t>
      </w:r>
      <w:r w:rsidR="00694EDE" w:rsidRPr="00BC71E4">
        <w:rPr>
          <w:rFonts w:cs="Times New Roman"/>
          <w:bCs/>
          <w:szCs w:val="28"/>
        </w:rPr>
        <w:t>Ф</w:t>
      </w:r>
      <w:r>
        <w:rPr>
          <w:rFonts w:cs="Times New Roman"/>
          <w:bCs/>
          <w:szCs w:val="28"/>
        </w:rPr>
        <w:t xml:space="preserve">едерации </w:t>
      </w:r>
      <w:r w:rsidR="00644D37">
        <w:rPr>
          <w:rFonts w:cs="Times New Roman"/>
          <w:bCs/>
          <w:szCs w:val="28"/>
        </w:rPr>
        <w:br/>
      </w:r>
      <w:r>
        <w:rPr>
          <w:rFonts w:cs="Times New Roman"/>
          <w:bCs/>
          <w:szCs w:val="28"/>
        </w:rPr>
        <w:t>от 27.06.2017 №</w:t>
      </w:r>
      <w:r w:rsidR="00694EDE" w:rsidRPr="00BC71E4">
        <w:rPr>
          <w:rFonts w:cs="Times New Roman"/>
          <w:bCs/>
          <w:szCs w:val="28"/>
        </w:rPr>
        <w:t xml:space="preserve"> 22</w:t>
      </w:r>
      <w:r>
        <w:rPr>
          <w:rFonts w:cs="Times New Roman"/>
          <w:bCs/>
          <w:szCs w:val="28"/>
        </w:rPr>
        <w:t xml:space="preserve"> «</w:t>
      </w:r>
      <w:r w:rsidR="00694EDE" w:rsidRPr="00B80E9A">
        <w:rPr>
          <w:rFonts w:cs="Times New Roman"/>
          <w:b/>
          <w:bCs/>
          <w:szCs w:val="28"/>
        </w:rPr>
        <w: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w:t>
      </w:r>
      <w:r w:rsidRPr="00B80E9A">
        <w:rPr>
          <w:rFonts w:cs="Times New Roman"/>
          <w:b/>
          <w:bCs/>
          <w:szCs w:val="28"/>
        </w:rPr>
        <w:t>ащего им на праве собственности</w:t>
      </w:r>
      <w:r>
        <w:rPr>
          <w:rFonts w:cs="Times New Roman"/>
          <w:bCs/>
          <w:szCs w:val="28"/>
        </w:rPr>
        <w:t>» сделан вывод о том, что н</w:t>
      </w:r>
      <w:r w:rsidR="00694EDE" w:rsidRPr="00BC71E4">
        <w:rPr>
          <w:rFonts w:cs="Times New Roman"/>
          <w:bCs/>
          <w:szCs w:val="28"/>
        </w:rPr>
        <w:t>аличие задолженности по оплате коммунальной услуги не может служить безусловным основанием для приостановления или ограничения ее предоставления</w:t>
      </w:r>
      <w:r>
        <w:rPr>
          <w:rFonts w:cs="Times New Roman"/>
          <w:bCs/>
          <w:szCs w:val="28"/>
        </w:rPr>
        <w:t>.</w:t>
      </w:r>
      <w:proofErr w:type="gramEnd"/>
    </w:p>
    <w:p w:rsidR="00694EDE" w:rsidRPr="00BC71E4" w:rsidRDefault="00694EDE" w:rsidP="0007030D">
      <w:pPr>
        <w:spacing w:after="0" w:line="240" w:lineRule="auto"/>
        <w:ind w:firstLine="567"/>
        <w:jc w:val="both"/>
        <w:rPr>
          <w:rFonts w:cs="Times New Roman"/>
          <w:bCs/>
          <w:szCs w:val="28"/>
        </w:rPr>
      </w:pPr>
      <w:r w:rsidRPr="00BC71E4">
        <w:rPr>
          <w:rFonts w:cs="Times New Roman"/>
          <w:bCs/>
          <w:szCs w:val="28"/>
        </w:rPr>
        <w:t>Верховный Суд Р</w:t>
      </w:r>
      <w:r w:rsidR="00B80E9A">
        <w:rPr>
          <w:rFonts w:cs="Times New Roman"/>
          <w:bCs/>
          <w:szCs w:val="28"/>
        </w:rPr>
        <w:t xml:space="preserve">оссийской </w:t>
      </w:r>
      <w:r w:rsidRPr="00BC71E4">
        <w:rPr>
          <w:rFonts w:cs="Times New Roman"/>
          <w:bCs/>
          <w:szCs w:val="28"/>
        </w:rPr>
        <w:t>Ф</w:t>
      </w:r>
      <w:r w:rsidR="00B80E9A">
        <w:rPr>
          <w:rFonts w:cs="Times New Roman"/>
          <w:bCs/>
          <w:szCs w:val="28"/>
        </w:rPr>
        <w:t>едерации также</w:t>
      </w:r>
      <w:r w:rsidRPr="00BC71E4">
        <w:rPr>
          <w:rFonts w:cs="Times New Roman"/>
          <w:bCs/>
          <w:szCs w:val="28"/>
        </w:rPr>
        <w:t xml:space="preserve"> пояснил, что действия исполнителя коммунальной услуги по приостановлению или ограничению предоставления коммунальной услуги должны быть соразмерны допущенному нанимателем (собственником) нарушению, не выходить за пределы действий, необходимых для его пресечения, не нарушать прав и законных интересов других лиц и не создавать угрозу жизни и здоровью окружающих.</w:t>
      </w:r>
    </w:p>
    <w:p w:rsidR="00694EDE" w:rsidRPr="00BC71E4" w:rsidRDefault="00694EDE" w:rsidP="0007030D">
      <w:pPr>
        <w:spacing w:after="0" w:line="240" w:lineRule="auto"/>
        <w:ind w:firstLine="567"/>
        <w:jc w:val="both"/>
        <w:rPr>
          <w:rFonts w:cs="Times New Roman"/>
          <w:bCs/>
          <w:szCs w:val="28"/>
        </w:rPr>
      </w:pPr>
      <w:r w:rsidRPr="00BC71E4">
        <w:rPr>
          <w:rFonts w:cs="Times New Roman"/>
          <w:bCs/>
          <w:szCs w:val="28"/>
        </w:rPr>
        <w:t xml:space="preserve">В </w:t>
      </w:r>
      <w:r w:rsidR="00E079B8">
        <w:rPr>
          <w:rFonts w:cs="Times New Roman"/>
          <w:bCs/>
          <w:szCs w:val="28"/>
        </w:rPr>
        <w:t>данном</w:t>
      </w:r>
      <w:r w:rsidRPr="00BC71E4">
        <w:rPr>
          <w:rFonts w:cs="Times New Roman"/>
          <w:bCs/>
          <w:szCs w:val="28"/>
        </w:rPr>
        <w:t xml:space="preserve"> Постановлении проанализированы, в частности, процессуальные вопросы, структура платы за жилое помещение и коммунальные услуги, порядок внесения платы и меры социальной поддержки.</w:t>
      </w:r>
    </w:p>
    <w:p w:rsidR="00694EDE" w:rsidRPr="00BC71E4" w:rsidRDefault="00694EDE" w:rsidP="0007030D">
      <w:pPr>
        <w:spacing w:after="0" w:line="240" w:lineRule="auto"/>
        <w:ind w:firstLine="567"/>
        <w:jc w:val="both"/>
        <w:rPr>
          <w:rFonts w:cs="Times New Roman"/>
          <w:bCs/>
          <w:szCs w:val="28"/>
        </w:rPr>
      </w:pPr>
      <w:r w:rsidRPr="00BC71E4">
        <w:rPr>
          <w:rFonts w:cs="Times New Roman"/>
          <w:bCs/>
          <w:szCs w:val="28"/>
        </w:rPr>
        <w:t>Так, Верховным Судом Р</w:t>
      </w:r>
      <w:r w:rsidR="00E079B8">
        <w:rPr>
          <w:rFonts w:cs="Times New Roman"/>
          <w:bCs/>
          <w:szCs w:val="28"/>
        </w:rPr>
        <w:t xml:space="preserve">оссийской </w:t>
      </w:r>
      <w:r w:rsidRPr="00BC71E4">
        <w:rPr>
          <w:rFonts w:cs="Times New Roman"/>
          <w:bCs/>
          <w:szCs w:val="28"/>
        </w:rPr>
        <w:t>Ф</w:t>
      </w:r>
      <w:r w:rsidR="00E079B8">
        <w:rPr>
          <w:rFonts w:cs="Times New Roman"/>
          <w:bCs/>
          <w:szCs w:val="28"/>
        </w:rPr>
        <w:t>едерации</w:t>
      </w:r>
      <w:r w:rsidRPr="00BC71E4">
        <w:rPr>
          <w:rFonts w:cs="Times New Roman"/>
          <w:bCs/>
          <w:szCs w:val="28"/>
        </w:rPr>
        <w:t xml:space="preserve"> </w:t>
      </w:r>
      <w:proofErr w:type="gramStart"/>
      <w:r w:rsidRPr="00BC71E4">
        <w:rPr>
          <w:rFonts w:cs="Times New Roman"/>
          <w:bCs/>
          <w:szCs w:val="28"/>
        </w:rPr>
        <w:t>указано</w:t>
      </w:r>
      <w:proofErr w:type="gramEnd"/>
      <w:r w:rsidRPr="00BC71E4">
        <w:rPr>
          <w:rFonts w:cs="Times New Roman"/>
          <w:bCs/>
          <w:szCs w:val="28"/>
        </w:rPr>
        <w:t xml:space="preserve"> в том числе следующее:</w:t>
      </w:r>
    </w:p>
    <w:p w:rsidR="00694EDE" w:rsidRPr="00BC71E4" w:rsidRDefault="00694EDE" w:rsidP="0007030D">
      <w:pPr>
        <w:spacing w:after="0" w:line="240" w:lineRule="auto"/>
        <w:ind w:firstLine="567"/>
        <w:jc w:val="both"/>
        <w:rPr>
          <w:rFonts w:cs="Times New Roman"/>
          <w:bCs/>
          <w:szCs w:val="28"/>
        </w:rPr>
      </w:pPr>
      <w:proofErr w:type="gramStart"/>
      <w:r w:rsidRPr="00BC71E4">
        <w:rPr>
          <w:rFonts w:cs="Times New Roman"/>
          <w:bCs/>
          <w:szCs w:val="28"/>
        </w:rPr>
        <w:t>споры, связанные с оплатой гражданами жилого помещения и коммунальных услуг, рассматриваются мировыми судьями, а также иными судами общей юрисдикции в порядке гражданского судопроизводства (требования о взыскании суммы задолженности по оплате жилого помещения и коммунальных услуг, не превышающей пятисот тысяч рублей, подлежат рассмотрению в порядке приказного производства);</w:t>
      </w:r>
      <w:proofErr w:type="gramEnd"/>
    </w:p>
    <w:p w:rsidR="00694EDE" w:rsidRPr="00BC71E4" w:rsidRDefault="00694EDE" w:rsidP="0007030D">
      <w:pPr>
        <w:spacing w:after="0" w:line="240" w:lineRule="auto"/>
        <w:ind w:firstLine="567"/>
        <w:jc w:val="both"/>
        <w:rPr>
          <w:rFonts w:cs="Times New Roman"/>
          <w:bCs/>
          <w:szCs w:val="28"/>
        </w:rPr>
      </w:pPr>
      <w:r w:rsidRPr="00BC71E4">
        <w:rPr>
          <w:rFonts w:cs="Times New Roman"/>
          <w:bCs/>
          <w:szCs w:val="28"/>
        </w:rPr>
        <w:t>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94EDE" w:rsidRPr="00BC71E4" w:rsidRDefault="00694EDE" w:rsidP="0007030D">
      <w:pPr>
        <w:spacing w:after="0" w:line="240" w:lineRule="auto"/>
        <w:ind w:firstLine="567"/>
        <w:jc w:val="both"/>
        <w:rPr>
          <w:rFonts w:cs="Times New Roman"/>
          <w:bCs/>
          <w:szCs w:val="28"/>
        </w:rPr>
      </w:pPr>
      <w:proofErr w:type="gramStart"/>
      <w:r w:rsidRPr="00BC71E4">
        <w:rPr>
          <w:rFonts w:cs="Times New Roman"/>
          <w:bCs/>
          <w:szCs w:val="28"/>
        </w:rPr>
        <w:t xml:space="preserve">при разрешении споров о перерасчете платежей за коммунальные услуги ненадлежащего качества или с перерывами, превышающими установленную продолжительность, факт неоказания или ненадлежащего оказания коммунальных услуг может подтверждаться не только составленными исполнителем коммунальных услуг актом нарушения качества или </w:t>
      </w:r>
      <w:r w:rsidRPr="00BC71E4">
        <w:rPr>
          <w:rFonts w:cs="Times New Roman"/>
          <w:bCs/>
          <w:szCs w:val="28"/>
        </w:rPr>
        <w:lastRenderedPageBreak/>
        <w:t xml:space="preserve">превышения установленной продолжительности перерыва в оказании услуг или актом </w:t>
      </w:r>
      <w:proofErr w:type="spellStart"/>
      <w:r w:rsidRPr="00BC71E4">
        <w:rPr>
          <w:rFonts w:cs="Times New Roman"/>
          <w:bCs/>
          <w:szCs w:val="28"/>
        </w:rPr>
        <w:t>непредоставления</w:t>
      </w:r>
      <w:proofErr w:type="spellEnd"/>
      <w:r w:rsidRPr="00BC71E4">
        <w:rPr>
          <w:rFonts w:cs="Times New Roman"/>
          <w:bCs/>
          <w:szCs w:val="28"/>
        </w:rPr>
        <w:t xml:space="preserve"> или предоставления коммунальных услуг ненадлежащего качества, но и любыми другими средствами доказывания,</w:t>
      </w:r>
      <w:r w:rsidR="00E079B8">
        <w:rPr>
          <w:rFonts w:cs="Times New Roman"/>
          <w:bCs/>
          <w:szCs w:val="28"/>
        </w:rPr>
        <w:t xml:space="preserve"> предусмотренными статьей</w:t>
      </w:r>
      <w:proofErr w:type="gramEnd"/>
      <w:r w:rsidR="00E079B8">
        <w:rPr>
          <w:rFonts w:cs="Times New Roman"/>
          <w:bCs/>
          <w:szCs w:val="28"/>
        </w:rPr>
        <w:t xml:space="preserve"> 55 Гражданско-процессуального кодекса</w:t>
      </w:r>
      <w:r w:rsidRPr="00BC71E4">
        <w:rPr>
          <w:rFonts w:cs="Times New Roman"/>
          <w:bCs/>
          <w:szCs w:val="28"/>
        </w:rPr>
        <w:t xml:space="preserve"> Р</w:t>
      </w:r>
      <w:r w:rsidR="00E079B8">
        <w:rPr>
          <w:rFonts w:cs="Times New Roman"/>
          <w:bCs/>
          <w:szCs w:val="28"/>
        </w:rPr>
        <w:t xml:space="preserve">оссийской </w:t>
      </w:r>
      <w:r w:rsidRPr="00BC71E4">
        <w:rPr>
          <w:rFonts w:cs="Times New Roman"/>
          <w:bCs/>
          <w:szCs w:val="28"/>
        </w:rPr>
        <w:t>Ф</w:t>
      </w:r>
      <w:r w:rsidR="00E079B8">
        <w:rPr>
          <w:rFonts w:cs="Times New Roman"/>
          <w:bCs/>
          <w:szCs w:val="28"/>
        </w:rPr>
        <w:t>едерации</w:t>
      </w:r>
      <w:r w:rsidRPr="00BC71E4">
        <w:rPr>
          <w:rFonts w:cs="Times New Roman"/>
          <w:bCs/>
          <w:szCs w:val="28"/>
        </w:rPr>
        <w:t xml:space="preserve"> (например, показаниями свидетелей, аудио- и видеозаписями, заключением эксперта);</w:t>
      </w:r>
    </w:p>
    <w:p w:rsidR="00694EDE" w:rsidRPr="00BC71E4" w:rsidRDefault="00694EDE" w:rsidP="0007030D">
      <w:pPr>
        <w:spacing w:after="0" w:line="240" w:lineRule="auto"/>
        <w:ind w:firstLine="567"/>
        <w:jc w:val="both"/>
        <w:rPr>
          <w:rFonts w:cs="Times New Roman"/>
          <w:bCs/>
          <w:szCs w:val="28"/>
        </w:rPr>
      </w:pPr>
      <w:r w:rsidRPr="00BC71E4">
        <w:rPr>
          <w:rFonts w:cs="Times New Roman"/>
          <w:bCs/>
          <w:szCs w:val="28"/>
        </w:rPr>
        <w:t>поскольку поднаниматели жилого помещения и временные жильцы не приобретают самостоятельного права пользования жилым помещением, субсидия на оплату жилого помещения и коммунальных услуг им не предоставляется;</w:t>
      </w:r>
    </w:p>
    <w:p w:rsidR="00AB0434" w:rsidRPr="00BC71E4" w:rsidRDefault="00694EDE" w:rsidP="00AD7593">
      <w:pPr>
        <w:spacing w:after="240" w:line="240" w:lineRule="auto"/>
        <w:ind w:firstLine="567"/>
        <w:jc w:val="both"/>
        <w:rPr>
          <w:rFonts w:cs="Times New Roman"/>
          <w:bCs/>
          <w:szCs w:val="28"/>
        </w:rPr>
      </w:pPr>
      <w:proofErr w:type="gramStart"/>
      <w:r w:rsidRPr="00BC71E4">
        <w:rPr>
          <w:rFonts w:cs="Times New Roman"/>
          <w:bCs/>
          <w:szCs w:val="28"/>
        </w:rPr>
        <w:t>при наличии уважительных причин возникновения задолженности по оплате жилого помещения и коммунальных услуг (невыплата заработной платы в срок, тяжелое материальное положение нанимателя (собственника) и дееспособных членов его семьи в связи с утратой ими работы и невозможностью трудоустройства, несмотря на предпринимаемые ими меры, болезнь, нахождение на стационарном лечении нанимателя (собственника) или членов его семьи, наличие в составе семьи инвалидов, несовершеннолетних детей</w:t>
      </w:r>
      <w:proofErr w:type="gramEnd"/>
      <w:r w:rsidRPr="00BC71E4">
        <w:rPr>
          <w:rFonts w:cs="Times New Roman"/>
          <w:bCs/>
          <w:szCs w:val="28"/>
        </w:rPr>
        <w:t xml:space="preserve"> и др.) в предоставлении мер социальной поддержки не может быть отказано.</w:t>
      </w:r>
    </w:p>
    <w:p w:rsidR="00AB0434" w:rsidRPr="00BC71E4" w:rsidRDefault="00E079B8" w:rsidP="00E079B8">
      <w:pPr>
        <w:spacing w:after="0" w:line="240" w:lineRule="auto"/>
        <w:ind w:firstLine="567"/>
        <w:jc w:val="both"/>
        <w:rPr>
          <w:rFonts w:cs="Times New Roman"/>
          <w:bCs/>
          <w:szCs w:val="28"/>
        </w:rPr>
      </w:pPr>
      <w:r>
        <w:rPr>
          <w:rFonts w:cs="Times New Roman"/>
          <w:bCs/>
          <w:szCs w:val="28"/>
        </w:rPr>
        <w:t xml:space="preserve">Необходимо также отметить </w:t>
      </w:r>
      <w:r w:rsidR="00AB0434" w:rsidRPr="00BC71E4">
        <w:rPr>
          <w:rFonts w:cs="Times New Roman"/>
          <w:bCs/>
          <w:szCs w:val="28"/>
        </w:rPr>
        <w:t>Определение Верховного Суда Р</w:t>
      </w:r>
      <w:r>
        <w:rPr>
          <w:rFonts w:cs="Times New Roman"/>
          <w:bCs/>
          <w:szCs w:val="28"/>
        </w:rPr>
        <w:t xml:space="preserve">оссийской </w:t>
      </w:r>
      <w:r w:rsidR="00AB0434" w:rsidRPr="00BC71E4">
        <w:rPr>
          <w:rFonts w:cs="Times New Roman"/>
          <w:bCs/>
          <w:szCs w:val="28"/>
        </w:rPr>
        <w:t>Ф</w:t>
      </w:r>
      <w:r>
        <w:rPr>
          <w:rFonts w:cs="Times New Roman"/>
          <w:bCs/>
          <w:szCs w:val="28"/>
        </w:rPr>
        <w:t>едерации от 23.05.2017 № 310-КГ16-17804 по делу №</w:t>
      </w:r>
      <w:r w:rsidR="00AB0434" w:rsidRPr="00BC71E4">
        <w:rPr>
          <w:rFonts w:cs="Times New Roman"/>
          <w:bCs/>
          <w:szCs w:val="28"/>
        </w:rPr>
        <w:t xml:space="preserve"> А09-10032/2015</w:t>
      </w:r>
      <w:r>
        <w:rPr>
          <w:rFonts w:cs="Times New Roman"/>
          <w:bCs/>
          <w:szCs w:val="28"/>
        </w:rPr>
        <w:t>, в котором изложена правовая позиция о том, что п</w:t>
      </w:r>
      <w:r w:rsidR="00AB0434" w:rsidRPr="00BC71E4">
        <w:rPr>
          <w:rFonts w:cs="Times New Roman"/>
          <w:bCs/>
          <w:szCs w:val="28"/>
        </w:rPr>
        <w:t>ри реализации муниципального имущества обязанность налогового агента по исчислению и уплате НДС в бюджет лежит на покупателях этого имущества, за исключением физических лиц, не являющихся индивидуальными предпринимателями</w:t>
      </w:r>
      <w:r>
        <w:rPr>
          <w:rFonts w:cs="Times New Roman"/>
          <w:bCs/>
          <w:szCs w:val="28"/>
        </w:rPr>
        <w:t>.</w:t>
      </w:r>
    </w:p>
    <w:p w:rsidR="00AB0434" w:rsidRPr="00BC71E4" w:rsidRDefault="00AB0434" w:rsidP="00E079B8">
      <w:pPr>
        <w:spacing w:after="0" w:line="240" w:lineRule="auto"/>
        <w:ind w:firstLine="567"/>
        <w:jc w:val="both"/>
        <w:rPr>
          <w:rFonts w:cs="Times New Roman"/>
          <w:bCs/>
          <w:szCs w:val="28"/>
        </w:rPr>
      </w:pPr>
      <w:proofErr w:type="gramStart"/>
      <w:r w:rsidRPr="00BC71E4">
        <w:rPr>
          <w:rFonts w:cs="Times New Roman"/>
          <w:bCs/>
          <w:szCs w:val="28"/>
        </w:rPr>
        <w:t>Судебная коллегия по экономическим спорам В</w:t>
      </w:r>
      <w:r w:rsidR="00E079B8">
        <w:rPr>
          <w:rFonts w:cs="Times New Roman"/>
          <w:bCs/>
          <w:szCs w:val="28"/>
        </w:rPr>
        <w:t xml:space="preserve">ерховного </w:t>
      </w:r>
      <w:r w:rsidRPr="00BC71E4">
        <w:rPr>
          <w:rFonts w:cs="Times New Roman"/>
          <w:bCs/>
          <w:szCs w:val="28"/>
        </w:rPr>
        <w:t>С</w:t>
      </w:r>
      <w:r w:rsidR="00E079B8">
        <w:rPr>
          <w:rFonts w:cs="Times New Roman"/>
          <w:bCs/>
          <w:szCs w:val="28"/>
        </w:rPr>
        <w:t>уда</w:t>
      </w:r>
      <w:r w:rsidRPr="00BC71E4">
        <w:rPr>
          <w:rFonts w:cs="Times New Roman"/>
          <w:bCs/>
          <w:szCs w:val="28"/>
        </w:rPr>
        <w:t xml:space="preserve"> Р</w:t>
      </w:r>
      <w:r w:rsidR="00E079B8">
        <w:rPr>
          <w:rFonts w:cs="Times New Roman"/>
          <w:bCs/>
          <w:szCs w:val="28"/>
        </w:rPr>
        <w:t xml:space="preserve">оссийской </w:t>
      </w:r>
      <w:r w:rsidRPr="00BC71E4">
        <w:rPr>
          <w:rFonts w:cs="Times New Roman"/>
          <w:bCs/>
          <w:szCs w:val="28"/>
        </w:rPr>
        <w:t>Ф</w:t>
      </w:r>
      <w:r w:rsidR="00E079B8">
        <w:rPr>
          <w:rFonts w:cs="Times New Roman"/>
          <w:bCs/>
          <w:szCs w:val="28"/>
        </w:rPr>
        <w:t>едерации</w:t>
      </w:r>
      <w:r w:rsidRPr="00BC71E4">
        <w:rPr>
          <w:rFonts w:cs="Times New Roman"/>
          <w:bCs/>
          <w:szCs w:val="28"/>
        </w:rPr>
        <w:t xml:space="preserve"> </w:t>
      </w:r>
      <w:r w:rsidR="00E079B8">
        <w:rPr>
          <w:rFonts w:cs="Times New Roman"/>
          <w:bCs/>
          <w:szCs w:val="28"/>
        </w:rPr>
        <w:t>указала, что п</w:t>
      </w:r>
      <w:r w:rsidRPr="00BC71E4">
        <w:rPr>
          <w:rFonts w:cs="Times New Roman"/>
          <w:bCs/>
          <w:szCs w:val="28"/>
        </w:rPr>
        <w:t xml:space="preserve">ри реализации не закрепленного за муниципальными предприятиями и учреждениями муниципального имущества, составляющего казну муниципального образования, установленная абзацем 2 </w:t>
      </w:r>
      <w:r w:rsidR="00E079B8">
        <w:rPr>
          <w:rFonts w:cs="Times New Roman"/>
          <w:bCs/>
          <w:szCs w:val="28"/>
        </w:rPr>
        <w:t>пункта 3 статьи 161 Налогового кодекса</w:t>
      </w:r>
      <w:r w:rsidRPr="00BC71E4">
        <w:rPr>
          <w:rFonts w:cs="Times New Roman"/>
          <w:bCs/>
          <w:szCs w:val="28"/>
        </w:rPr>
        <w:t xml:space="preserve"> Р</w:t>
      </w:r>
      <w:r w:rsidR="00E079B8">
        <w:rPr>
          <w:rFonts w:cs="Times New Roman"/>
          <w:bCs/>
          <w:szCs w:val="28"/>
        </w:rPr>
        <w:t xml:space="preserve">оссийской </w:t>
      </w:r>
      <w:r w:rsidRPr="00BC71E4">
        <w:rPr>
          <w:rFonts w:cs="Times New Roman"/>
          <w:bCs/>
          <w:szCs w:val="28"/>
        </w:rPr>
        <w:t>Ф</w:t>
      </w:r>
      <w:r w:rsidR="00E079B8">
        <w:rPr>
          <w:rFonts w:cs="Times New Roman"/>
          <w:bCs/>
          <w:szCs w:val="28"/>
        </w:rPr>
        <w:t>едерации</w:t>
      </w:r>
      <w:r w:rsidRPr="00BC71E4">
        <w:rPr>
          <w:rFonts w:cs="Times New Roman"/>
          <w:bCs/>
          <w:szCs w:val="28"/>
        </w:rPr>
        <w:t xml:space="preserve"> обязанность налогового агента исчислить, удержать и уплатить в бюджет НДС лежит на покупателях этого имущества, за исключением физических лиц, не являющихся индивидуальными предпринимателями</w:t>
      </w:r>
      <w:proofErr w:type="gramEnd"/>
      <w:r w:rsidRPr="00BC71E4">
        <w:rPr>
          <w:rFonts w:cs="Times New Roman"/>
          <w:bCs/>
          <w:szCs w:val="28"/>
        </w:rPr>
        <w:t xml:space="preserve">, и не может быть </w:t>
      </w:r>
      <w:proofErr w:type="gramStart"/>
      <w:r w:rsidRPr="00BC71E4">
        <w:rPr>
          <w:rFonts w:cs="Times New Roman"/>
          <w:bCs/>
          <w:szCs w:val="28"/>
        </w:rPr>
        <w:t>возложена</w:t>
      </w:r>
      <w:proofErr w:type="gramEnd"/>
      <w:r w:rsidRPr="00BC71E4">
        <w:rPr>
          <w:rFonts w:cs="Times New Roman"/>
          <w:bCs/>
          <w:szCs w:val="28"/>
        </w:rPr>
        <w:t xml:space="preserve"> на продавца этого имущества.</w:t>
      </w:r>
    </w:p>
    <w:p w:rsidR="00AB0434" w:rsidRPr="00BC71E4" w:rsidRDefault="00AB0434" w:rsidP="00AB0434">
      <w:pPr>
        <w:spacing w:after="0" w:line="240" w:lineRule="auto"/>
        <w:ind w:firstLine="567"/>
        <w:jc w:val="both"/>
        <w:rPr>
          <w:rFonts w:cs="Times New Roman"/>
          <w:bCs/>
          <w:szCs w:val="28"/>
        </w:rPr>
      </w:pPr>
      <w:r w:rsidRPr="00BC71E4">
        <w:rPr>
          <w:rFonts w:cs="Times New Roman"/>
          <w:bCs/>
          <w:szCs w:val="28"/>
        </w:rPr>
        <w:t>То обстоятельство, что подлежащий перечислению в бюджет НДС был уплачен в составе выкупной стоимости муниципального имущества, не освобождает предпринимателя от и</w:t>
      </w:r>
      <w:r w:rsidR="00E079B8">
        <w:rPr>
          <w:rFonts w:cs="Times New Roman"/>
          <w:bCs/>
          <w:szCs w:val="28"/>
        </w:rPr>
        <w:t>сполнения возложенной на него Налоговым кодексом</w:t>
      </w:r>
      <w:r w:rsidRPr="00BC71E4">
        <w:rPr>
          <w:rFonts w:cs="Times New Roman"/>
          <w:bCs/>
          <w:szCs w:val="28"/>
        </w:rPr>
        <w:t xml:space="preserve"> Р</w:t>
      </w:r>
      <w:r w:rsidR="00E079B8">
        <w:rPr>
          <w:rFonts w:cs="Times New Roman"/>
          <w:bCs/>
          <w:szCs w:val="28"/>
        </w:rPr>
        <w:t xml:space="preserve">оссийской </w:t>
      </w:r>
      <w:r w:rsidRPr="00BC71E4">
        <w:rPr>
          <w:rFonts w:cs="Times New Roman"/>
          <w:bCs/>
          <w:szCs w:val="28"/>
        </w:rPr>
        <w:t>Ф</w:t>
      </w:r>
      <w:r w:rsidR="00E079B8">
        <w:rPr>
          <w:rFonts w:cs="Times New Roman"/>
          <w:bCs/>
          <w:szCs w:val="28"/>
        </w:rPr>
        <w:t>едерации</w:t>
      </w:r>
      <w:r w:rsidRPr="00BC71E4">
        <w:rPr>
          <w:rFonts w:cs="Times New Roman"/>
          <w:bCs/>
          <w:szCs w:val="28"/>
        </w:rPr>
        <w:t xml:space="preserve"> обязанности налогового агента по исчислению и уплате спорных сумм НДС в бюджет.</w:t>
      </w:r>
    </w:p>
    <w:p w:rsidR="00AB0434" w:rsidRDefault="00AB0434" w:rsidP="00AB0434">
      <w:pPr>
        <w:spacing w:after="0" w:line="240" w:lineRule="auto"/>
        <w:ind w:firstLine="567"/>
        <w:jc w:val="both"/>
        <w:rPr>
          <w:rFonts w:cs="Times New Roman"/>
          <w:bCs/>
          <w:szCs w:val="28"/>
        </w:rPr>
      </w:pPr>
      <w:r w:rsidRPr="00BC71E4">
        <w:rPr>
          <w:rFonts w:cs="Times New Roman"/>
          <w:bCs/>
          <w:szCs w:val="28"/>
        </w:rPr>
        <w:t xml:space="preserve">Уплата предпринимателем НДС в бюджет за счет собственных средств не приведет к ущемлению его прав и законных интересов в налоговых правоотношениях, поскольку исполнив обязанность налогового агента, предприниматель не лишен возможности реализовать право на защиту своих </w:t>
      </w:r>
      <w:r w:rsidRPr="00BC71E4">
        <w:rPr>
          <w:rFonts w:cs="Times New Roman"/>
          <w:bCs/>
          <w:szCs w:val="28"/>
        </w:rPr>
        <w:lastRenderedPageBreak/>
        <w:t>интересов в рамках гражданско-правового спора с муниципальным образованием о возврате неосновательно полученных денежных средств.</w:t>
      </w:r>
    </w:p>
    <w:p w:rsidR="00AD7593" w:rsidRPr="00BC71E4" w:rsidRDefault="00AD7593" w:rsidP="00AB0434">
      <w:pPr>
        <w:spacing w:after="0" w:line="240" w:lineRule="auto"/>
        <w:ind w:firstLine="567"/>
        <w:jc w:val="both"/>
        <w:rPr>
          <w:rFonts w:cs="Times New Roman"/>
          <w:bCs/>
          <w:szCs w:val="28"/>
        </w:rPr>
      </w:pPr>
      <w:r>
        <w:rPr>
          <w:rFonts w:cs="Times New Roman"/>
          <w:bCs/>
          <w:szCs w:val="28"/>
        </w:rPr>
        <w:t>Вышеперечисленные судебные акты размещены</w:t>
      </w:r>
      <w:r w:rsidR="00644D37">
        <w:rPr>
          <w:rFonts w:cs="Times New Roman"/>
          <w:bCs/>
          <w:szCs w:val="28"/>
        </w:rPr>
        <w:t xml:space="preserve"> в СПС </w:t>
      </w:r>
      <w:r>
        <w:rPr>
          <w:rFonts w:cs="Times New Roman"/>
          <w:bCs/>
          <w:szCs w:val="28"/>
        </w:rPr>
        <w:t>«</w:t>
      </w:r>
      <w:proofErr w:type="spellStart"/>
      <w:r>
        <w:rPr>
          <w:rFonts w:cs="Times New Roman"/>
          <w:bCs/>
          <w:szCs w:val="28"/>
        </w:rPr>
        <w:t>КонсультантПлюс</w:t>
      </w:r>
      <w:proofErr w:type="spellEnd"/>
      <w:r>
        <w:rPr>
          <w:rFonts w:cs="Times New Roman"/>
          <w:bCs/>
          <w:szCs w:val="28"/>
        </w:rPr>
        <w:t>».</w:t>
      </w:r>
    </w:p>
    <w:p w:rsidR="00694EDE" w:rsidRPr="00BC71E4" w:rsidRDefault="00694EDE" w:rsidP="007A73D6">
      <w:pPr>
        <w:spacing w:after="0" w:line="240" w:lineRule="auto"/>
        <w:jc w:val="both"/>
        <w:rPr>
          <w:rFonts w:cs="Times New Roman"/>
          <w:bCs/>
          <w:szCs w:val="28"/>
        </w:rPr>
      </w:pPr>
    </w:p>
    <w:p w:rsidR="00694EDE" w:rsidRPr="00BC71E4" w:rsidRDefault="0096498E" w:rsidP="007A73D6">
      <w:pPr>
        <w:spacing w:after="0" w:line="240" w:lineRule="auto"/>
        <w:ind w:firstLine="567"/>
        <w:jc w:val="both"/>
        <w:rPr>
          <w:rFonts w:cs="Times New Roman"/>
          <w:bCs/>
          <w:szCs w:val="28"/>
        </w:rPr>
      </w:pPr>
      <w:r w:rsidRPr="0096498E">
        <w:rPr>
          <w:rFonts w:cs="Times New Roman"/>
          <w:bCs/>
          <w:szCs w:val="28"/>
        </w:rPr>
        <w:t>Отдельного внимания заслужи</w:t>
      </w:r>
      <w:r w:rsidR="007A73D6">
        <w:rPr>
          <w:rFonts w:cs="Times New Roman"/>
          <w:bCs/>
          <w:szCs w:val="28"/>
        </w:rPr>
        <w:t xml:space="preserve">вают следующие разъяснительные </w:t>
      </w:r>
      <w:r w:rsidR="007A73D6">
        <w:rPr>
          <w:rFonts w:cs="Times New Roman"/>
          <w:bCs/>
          <w:szCs w:val="28"/>
        </w:rPr>
        <w:br/>
      </w:r>
      <w:r w:rsidRPr="0096498E">
        <w:rPr>
          <w:rFonts w:cs="Times New Roman"/>
          <w:bCs/>
          <w:szCs w:val="28"/>
        </w:rPr>
        <w:t>и методические документы, подготовленные государственными органами:</w:t>
      </w:r>
    </w:p>
    <w:p w:rsidR="00AE0CC5" w:rsidRPr="00BC71E4" w:rsidRDefault="002A7B2F" w:rsidP="002A7B2F">
      <w:pPr>
        <w:spacing w:after="0" w:line="240" w:lineRule="auto"/>
        <w:ind w:firstLine="567"/>
        <w:jc w:val="both"/>
        <w:rPr>
          <w:rFonts w:cs="Times New Roman"/>
          <w:bCs/>
          <w:szCs w:val="28"/>
        </w:rPr>
      </w:pPr>
      <w:r>
        <w:rPr>
          <w:rFonts w:cs="Times New Roman"/>
          <w:bCs/>
          <w:szCs w:val="28"/>
        </w:rPr>
        <w:t>- письмо Минфина России от 09.06.2017 №</w:t>
      </w:r>
      <w:r w:rsidR="00AE0CC5" w:rsidRPr="00BC71E4">
        <w:rPr>
          <w:rFonts w:cs="Times New Roman"/>
          <w:bCs/>
          <w:szCs w:val="28"/>
        </w:rPr>
        <w:t xml:space="preserve"> 24-03-08/36084</w:t>
      </w:r>
      <w:r>
        <w:rPr>
          <w:rFonts w:cs="Times New Roman"/>
          <w:bCs/>
          <w:szCs w:val="28"/>
        </w:rPr>
        <w:t xml:space="preserve"> </w:t>
      </w:r>
      <w:r w:rsidR="002E65BF">
        <w:rPr>
          <w:rFonts w:cs="Times New Roman"/>
          <w:bCs/>
          <w:szCs w:val="28"/>
        </w:rPr>
        <w:br/>
      </w:r>
      <w:bookmarkStart w:id="1" w:name="_GoBack"/>
      <w:bookmarkEnd w:id="1"/>
      <w:r>
        <w:rPr>
          <w:rFonts w:cs="Times New Roman"/>
          <w:bCs/>
          <w:szCs w:val="28"/>
        </w:rPr>
        <w:t>«</w:t>
      </w:r>
      <w:r w:rsidR="00AE0CC5" w:rsidRPr="00BC71E4">
        <w:rPr>
          <w:rFonts w:cs="Times New Roman"/>
          <w:bCs/>
          <w:szCs w:val="28"/>
        </w:rPr>
        <w:t>О расс</w:t>
      </w:r>
      <w:r>
        <w:rPr>
          <w:rFonts w:cs="Times New Roman"/>
          <w:bCs/>
          <w:szCs w:val="28"/>
        </w:rPr>
        <w:t>мотрении обращения», разъясняющее, что з</w:t>
      </w:r>
      <w:r w:rsidR="00AE0CC5" w:rsidRPr="00BC71E4">
        <w:rPr>
          <w:rFonts w:cs="Times New Roman"/>
          <w:bCs/>
          <w:szCs w:val="28"/>
        </w:rPr>
        <w:t>аказчик строительных работ вправе установить в проекте контракта требование к исполнителю об обязательном заключении им договора страхования</w:t>
      </w:r>
      <w:r>
        <w:rPr>
          <w:rFonts w:cs="Times New Roman"/>
          <w:bCs/>
          <w:szCs w:val="28"/>
        </w:rPr>
        <w:t>.</w:t>
      </w:r>
    </w:p>
    <w:p w:rsidR="00AE0CC5" w:rsidRPr="00BC71E4" w:rsidRDefault="00AE0CC5" w:rsidP="00332CC5">
      <w:pPr>
        <w:spacing w:after="0" w:line="240" w:lineRule="auto"/>
        <w:ind w:firstLine="567"/>
        <w:jc w:val="both"/>
        <w:rPr>
          <w:rFonts w:cs="Times New Roman"/>
          <w:bCs/>
          <w:szCs w:val="28"/>
        </w:rPr>
      </w:pPr>
      <w:proofErr w:type="gramStart"/>
      <w:r w:rsidRPr="00BC71E4">
        <w:rPr>
          <w:rFonts w:cs="Times New Roman"/>
          <w:bCs/>
          <w:szCs w:val="28"/>
        </w:rPr>
        <w:t>В письме разъяснены также иные вопросы, касающиеся применения законодательства о контрактной системе в сфере закупок, в том числе о возможности включения в состав контрактной службы работника по гражданско-правовому договору со всеми правами для работы в ЕИС, за исключением прав на заключение контракта, о возможности найма контрактного управляющего на основании гражданско-правового договора, а также о возможности проведения конкурентной процедуры на оказание</w:t>
      </w:r>
      <w:proofErr w:type="gramEnd"/>
      <w:r w:rsidRPr="00BC71E4">
        <w:rPr>
          <w:rFonts w:cs="Times New Roman"/>
          <w:bCs/>
          <w:szCs w:val="28"/>
        </w:rPr>
        <w:t xml:space="preserve"> услуг контрактного управляющего, оказание услуг в качеств</w:t>
      </w:r>
      <w:r w:rsidR="00332CC5">
        <w:rPr>
          <w:rFonts w:cs="Times New Roman"/>
          <w:bCs/>
          <w:szCs w:val="28"/>
        </w:rPr>
        <w:t>е работников контрактной службы;</w:t>
      </w:r>
    </w:p>
    <w:p w:rsidR="00694EDE" w:rsidRPr="00BC71E4" w:rsidRDefault="00332CC5" w:rsidP="00332CC5">
      <w:pPr>
        <w:spacing w:after="0" w:line="240" w:lineRule="auto"/>
        <w:ind w:firstLine="567"/>
        <w:jc w:val="both"/>
        <w:rPr>
          <w:rFonts w:cs="Times New Roman"/>
          <w:bCs/>
          <w:szCs w:val="28"/>
        </w:rPr>
      </w:pPr>
      <w:r>
        <w:rPr>
          <w:rFonts w:cs="Times New Roman"/>
          <w:bCs/>
          <w:szCs w:val="28"/>
        </w:rPr>
        <w:t>- письмо Минфина России от 20.06.2017 №</w:t>
      </w:r>
      <w:r w:rsidR="00694EDE" w:rsidRPr="00BC71E4">
        <w:rPr>
          <w:rFonts w:cs="Times New Roman"/>
          <w:bCs/>
          <w:szCs w:val="28"/>
        </w:rPr>
        <w:t xml:space="preserve"> 24-04-08/38409</w:t>
      </w:r>
      <w:r>
        <w:rPr>
          <w:rFonts w:cs="Times New Roman"/>
          <w:bCs/>
          <w:szCs w:val="28"/>
        </w:rPr>
        <w:t xml:space="preserve"> </w:t>
      </w:r>
      <w:r>
        <w:rPr>
          <w:rFonts w:cs="Times New Roman"/>
          <w:bCs/>
          <w:szCs w:val="28"/>
        </w:rPr>
        <w:br/>
        <w:t xml:space="preserve">«О рассмотрении обращения», в котором </w:t>
      </w:r>
      <w:r w:rsidR="00694EDE" w:rsidRPr="00BC71E4">
        <w:rPr>
          <w:rFonts w:cs="Times New Roman"/>
          <w:bCs/>
          <w:szCs w:val="28"/>
        </w:rPr>
        <w:t>Минфин России сообщает, что возможность подписания государственного (муниципального) контракта возникает с момента устранения субъектом контроля выявленных нарушений законодательства Российской Федерации и иных нормативных правовых актов о конт</w:t>
      </w:r>
      <w:r>
        <w:rPr>
          <w:rFonts w:cs="Times New Roman"/>
          <w:bCs/>
          <w:szCs w:val="28"/>
        </w:rPr>
        <w:t>рактной системе в сфере закупок;</w:t>
      </w:r>
    </w:p>
    <w:p w:rsidR="000923FE" w:rsidRPr="00332CC5" w:rsidRDefault="00332CC5" w:rsidP="00332CC5">
      <w:pPr>
        <w:spacing w:after="0" w:line="240" w:lineRule="auto"/>
        <w:ind w:firstLine="567"/>
        <w:jc w:val="both"/>
        <w:rPr>
          <w:rFonts w:cs="Times New Roman"/>
          <w:bCs/>
          <w:szCs w:val="28"/>
        </w:rPr>
      </w:pPr>
      <w:r>
        <w:rPr>
          <w:rFonts w:cs="Times New Roman"/>
          <w:bCs/>
          <w:szCs w:val="28"/>
        </w:rPr>
        <w:t>- п</w:t>
      </w:r>
      <w:r w:rsidR="00694EDE" w:rsidRPr="00BC71E4">
        <w:rPr>
          <w:rFonts w:cs="Times New Roman"/>
          <w:bCs/>
          <w:szCs w:val="28"/>
        </w:rPr>
        <w:t>исьм</w:t>
      </w:r>
      <w:r>
        <w:rPr>
          <w:rFonts w:cs="Times New Roman"/>
          <w:bCs/>
          <w:szCs w:val="28"/>
        </w:rPr>
        <w:t>о Минфина России от 20.06.2017 №</w:t>
      </w:r>
      <w:r w:rsidR="00694EDE" w:rsidRPr="00BC71E4">
        <w:rPr>
          <w:rFonts w:cs="Times New Roman"/>
          <w:bCs/>
          <w:szCs w:val="28"/>
        </w:rPr>
        <w:t xml:space="preserve"> 24-02-06/38404</w:t>
      </w:r>
      <w:r>
        <w:rPr>
          <w:rFonts w:cs="Times New Roman"/>
          <w:bCs/>
          <w:szCs w:val="28"/>
        </w:rPr>
        <w:t>, разъясняющее, что н</w:t>
      </w:r>
      <w:r w:rsidR="00694EDE" w:rsidRPr="00BC71E4">
        <w:rPr>
          <w:rFonts w:cs="Times New Roman"/>
          <w:bCs/>
          <w:szCs w:val="28"/>
        </w:rPr>
        <w:t>арушение поставщиком (подрядчиком, исполнителем) обязате</w:t>
      </w:r>
      <w:r>
        <w:rPr>
          <w:rFonts w:cs="Times New Roman"/>
          <w:bCs/>
          <w:szCs w:val="28"/>
        </w:rPr>
        <w:t>льного условия о привлечении субъекта малого предпринимательства</w:t>
      </w:r>
      <w:r w:rsidR="00694EDE" w:rsidRPr="00BC71E4">
        <w:rPr>
          <w:rFonts w:cs="Times New Roman"/>
          <w:bCs/>
          <w:szCs w:val="28"/>
        </w:rPr>
        <w:t xml:space="preserve">, </w:t>
      </w:r>
      <w:r>
        <w:rPr>
          <w:rFonts w:cs="Times New Roman"/>
          <w:bCs/>
          <w:szCs w:val="28"/>
        </w:rPr>
        <w:t>социально ориентированных некоммерческих организаций</w:t>
      </w:r>
      <w:r w:rsidR="00694EDE" w:rsidRPr="00BC71E4">
        <w:rPr>
          <w:rFonts w:cs="Times New Roman"/>
          <w:bCs/>
          <w:szCs w:val="28"/>
        </w:rPr>
        <w:t xml:space="preserve"> к </w:t>
      </w:r>
      <w:proofErr w:type="spellStart"/>
      <w:r w:rsidR="00694EDE" w:rsidRPr="00BC71E4">
        <w:rPr>
          <w:rFonts w:cs="Times New Roman"/>
          <w:bCs/>
          <w:szCs w:val="28"/>
        </w:rPr>
        <w:t>соисполнению</w:t>
      </w:r>
      <w:proofErr w:type="spellEnd"/>
      <w:r w:rsidR="00694EDE" w:rsidRPr="00BC71E4">
        <w:rPr>
          <w:rFonts w:cs="Times New Roman"/>
          <w:bCs/>
          <w:szCs w:val="28"/>
        </w:rPr>
        <w:t xml:space="preserve"> гос</w:t>
      </w:r>
      <w:r>
        <w:rPr>
          <w:rFonts w:cs="Times New Roman"/>
          <w:bCs/>
          <w:szCs w:val="28"/>
        </w:rPr>
        <w:t xml:space="preserve">ударственного (муниципального) </w:t>
      </w:r>
      <w:r w:rsidR="00694EDE" w:rsidRPr="00BC71E4">
        <w:rPr>
          <w:rFonts w:cs="Times New Roman"/>
          <w:bCs/>
          <w:szCs w:val="28"/>
        </w:rPr>
        <w:t>контракта влечет применение к нему мер гражданско-правовой ответственности</w:t>
      </w:r>
      <w:r>
        <w:rPr>
          <w:rFonts w:cs="Times New Roman"/>
          <w:bCs/>
          <w:szCs w:val="28"/>
        </w:rPr>
        <w:t>;</w:t>
      </w:r>
    </w:p>
    <w:p w:rsidR="000923FE" w:rsidRPr="00BC71E4" w:rsidRDefault="00332CC5" w:rsidP="00332CC5">
      <w:pPr>
        <w:spacing w:after="0" w:line="240" w:lineRule="auto"/>
        <w:ind w:firstLine="567"/>
        <w:jc w:val="both"/>
        <w:rPr>
          <w:rFonts w:cs="Times New Roman"/>
          <w:szCs w:val="28"/>
        </w:rPr>
      </w:pPr>
      <w:r>
        <w:rPr>
          <w:rFonts w:cs="Times New Roman"/>
          <w:szCs w:val="28"/>
        </w:rPr>
        <w:t>- письмо Минфина России от 09.06.2017 №</w:t>
      </w:r>
      <w:r w:rsidR="000923FE" w:rsidRPr="00BC71E4">
        <w:rPr>
          <w:rFonts w:cs="Times New Roman"/>
          <w:szCs w:val="28"/>
        </w:rPr>
        <w:t xml:space="preserve"> 24-03-05/36403</w:t>
      </w:r>
      <w:r>
        <w:rPr>
          <w:rFonts w:cs="Times New Roman"/>
          <w:szCs w:val="28"/>
        </w:rPr>
        <w:t xml:space="preserve"> </w:t>
      </w:r>
      <w:r>
        <w:rPr>
          <w:rFonts w:cs="Times New Roman"/>
          <w:szCs w:val="28"/>
        </w:rPr>
        <w:br/>
        <w:t xml:space="preserve">«О рассмотрении обращения», в соответствии с которым </w:t>
      </w:r>
      <w:r>
        <w:rPr>
          <w:rFonts w:cs="Times New Roman"/>
          <w:bCs/>
          <w:szCs w:val="28"/>
        </w:rPr>
        <w:t>з</w:t>
      </w:r>
      <w:r w:rsidR="000923FE" w:rsidRPr="00BC71E4">
        <w:rPr>
          <w:rFonts w:cs="Times New Roman"/>
          <w:bCs/>
          <w:szCs w:val="28"/>
        </w:rPr>
        <w:t>акупка дополнительных работ, не предусмотренных гос</w:t>
      </w:r>
      <w:r>
        <w:rPr>
          <w:rFonts w:cs="Times New Roman"/>
          <w:bCs/>
          <w:szCs w:val="28"/>
        </w:rPr>
        <w:t xml:space="preserve">ударственным (муниципальным) </w:t>
      </w:r>
      <w:r w:rsidR="000923FE" w:rsidRPr="00BC71E4">
        <w:rPr>
          <w:rFonts w:cs="Times New Roman"/>
          <w:bCs/>
          <w:szCs w:val="28"/>
        </w:rPr>
        <w:t>контрактом, осуществляется в рамках новой процедуры</w:t>
      </w:r>
      <w:r>
        <w:rPr>
          <w:rFonts w:cs="Times New Roman"/>
          <w:bCs/>
          <w:szCs w:val="28"/>
        </w:rPr>
        <w:t>.</w:t>
      </w:r>
    </w:p>
    <w:p w:rsidR="000923FE" w:rsidRPr="00BC71E4" w:rsidRDefault="000923FE" w:rsidP="00332CC5">
      <w:pPr>
        <w:spacing w:after="0" w:line="240" w:lineRule="auto"/>
        <w:ind w:firstLine="567"/>
        <w:jc w:val="both"/>
        <w:rPr>
          <w:rFonts w:cs="Times New Roman"/>
          <w:szCs w:val="28"/>
        </w:rPr>
      </w:pPr>
      <w:r w:rsidRPr="00BC71E4">
        <w:rPr>
          <w:rFonts w:cs="Times New Roman"/>
          <w:szCs w:val="28"/>
        </w:rPr>
        <w:t>Исключением являются случаи, когда изменение условий контракта было предусмотрено документацией о закупке и контрактом (увеличение или уменьшение количества закупаемого товара, объема работ или услуг, а также цены контракт</w:t>
      </w:r>
      <w:r w:rsidR="00332CC5">
        <w:rPr>
          <w:rFonts w:cs="Times New Roman"/>
          <w:szCs w:val="28"/>
        </w:rPr>
        <w:t>а не более чем на 10 процентов);</w:t>
      </w:r>
    </w:p>
    <w:p w:rsidR="000923FE" w:rsidRPr="00BC71E4" w:rsidRDefault="00332CC5" w:rsidP="00332CC5">
      <w:pPr>
        <w:spacing w:after="0" w:line="240" w:lineRule="auto"/>
        <w:ind w:firstLine="567"/>
        <w:jc w:val="both"/>
        <w:rPr>
          <w:rFonts w:cs="Times New Roman"/>
          <w:szCs w:val="28"/>
        </w:rPr>
      </w:pPr>
      <w:r>
        <w:rPr>
          <w:rFonts w:cs="Times New Roman"/>
          <w:szCs w:val="28"/>
        </w:rPr>
        <w:t>- письмо Минфина России от 09.06.2017 №</w:t>
      </w:r>
      <w:r w:rsidR="000923FE" w:rsidRPr="00BC71E4">
        <w:rPr>
          <w:rFonts w:cs="Times New Roman"/>
          <w:szCs w:val="28"/>
        </w:rPr>
        <w:t xml:space="preserve"> 24-03-08/36404</w:t>
      </w:r>
      <w:r>
        <w:rPr>
          <w:rFonts w:cs="Times New Roman"/>
          <w:szCs w:val="28"/>
        </w:rPr>
        <w:t xml:space="preserve"> </w:t>
      </w:r>
      <w:r>
        <w:rPr>
          <w:rFonts w:cs="Times New Roman"/>
          <w:szCs w:val="28"/>
        </w:rPr>
        <w:br/>
        <w:t xml:space="preserve">«О рассмотрении обращения», разъясняющее </w:t>
      </w:r>
      <w:r w:rsidR="000923FE" w:rsidRPr="00BC71E4">
        <w:rPr>
          <w:rFonts w:cs="Times New Roman"/>
          <w:bCs/>
          <w:szCs w:val="28"/>
        </w:rPr>
        <w:t>вопросы, касающиеся способа определения поставщика (подрядчика, исполнителя) при закупке работ по архитектурно-строительному проектированию</w:t>
      </w:r>
      <w:r>
        <w:rPr>
          <w:rFonts w:cs="Times New Roman"/>
          <w:bCs/>
          <w:szCs w:val="28"/>
        </w:rPr>
        <w:t>.</w:t>
      </w:r>
    </w:p>
    <w:p w:rsidR="000923FE" w:rsidRPr="00BC71E4" w:rsidRDefault="000923FE" w:rsidP="008F11A3">
      <w:pPr>
        <w:spacing w:after="0" w:line="240" w:lineRule="auto"/>
        <w:ind w:firstLine="567"/>
        <w:jc w:val="both"/>
        <w:rPr>
          <w:rFonts w:cs="Times New Roman"/>
          <w:szCs w:val="28"/>
        </w:rPr>
      </w:pPr>
      <w:r w:rsidRPr="00BC71E4">
        <w:rPr>
          <w:rFonts w:cs="Times New Roman"/>
          <w:szCs w:val="28"/>
        </w:rPr>
        <w:lastRenderedPageBreak/>
        <w:t xml:space="preserve">Минфин России считает, что заказчик вправе осуществить такую закупку путем проведения электронного аукциона или иного способа определения поставщика (подрядчика, исполнителя) в соответствии с требованиями </w:t>
      </w:r>
      <w:r w:rsidR="008F11A3">
        <w:rPr>
          <w:rFonts w:cs="Times New Roman"/>
          <w:szCs w:val="28"/>
        </w:rPr>
        <w:t>Федерального закона № 44-ФЗ</w:t>
      </w:r>
      <w:r w:rsidRPr="00BC71E4">
        <w:rPr>
          <w:rFonts w:cs="Times New Roman"/>
          <w:szCs w:val="28"/>
        </w:rPr>
        <w:t>,</w:t>
      </w:r>
      <w:r w:rsidR="008F11A3">
        <w:rPr>
          <w:rFonts w:cs="Times New Roman"/>
          <w:szCs w:val="28"/>
        </w:rPr>
        <w:t xml:space="preserve"> в том числе открытого конкурса;</w:t>
      </w:r>
    </w:p>
    <w:p w:rsidR="000923FE" w:rsidRPr="00BC71E4" w:rsidRDefault="008F11A3" w:rsidP="008F11A3">
      <w:pPr>
        <w:spacing w:after="0" w:line="240" w:lineRule="auto"/>
        <w:ind w:firstLine="567"/>
        <w:jc w:val="both"/>
        <w:rPr>
          <w:rFonts w:cs="Times New Roman"/>
          <w:szCs w:val="28"/>
        </w:rPr>
      </w:pPr>
      <w:r>
        <w:rPr>
          <w:rFonts w:cs="Times New Roman"/>
          <w:szCs w:val="28"/>
        </w:rPr>
        <w:t>- письмо Минфина России от 15.06.2017 №</w:t>
      </w:r>
      <w:r w:rsidR="000923FE" w:rsidRPr="00BC71E4">
        <w:rPr>
          <w:rFonts w:cs="Times New Roman"/>
          <w:szCs w:val="28"/>
        </w:rPr>
        <w:t xml:space="preserve"> 24-02-08/37755</w:t>
      </w:r>
      <w:r>
        <w:rPr>
          <w:rFonts w:cs="Times New Roman"/>
          <w:szCs w:val="28"/>
        </w:rPr>
        <w:t xml:space="preserve"> </w:t>
      </w:r>
      <w:r>
        <w:rPr>
          <w:rFonts w:cs="Times New Roman"/>
          <w:szCs w:val="28"/>
        </w:rPr>
        <w:br/>
        <w:t xml:space="preserve">«О рассмотрении обращения», отмечающее, что Федеральный закон </w:t>
      </w:r>
      <w:r>
        <w:rPr>
          <w:rFonts w:cs="Times New Roman"/>
          <w:szCs w:val="28"/>
        </w:rPr>
        <w:br/>
        <w:t>№ 44-ФЗ</w:t>
      </w:r>
      <w:r w:rsidRPr="00BC71E4">
        <w:rPr>
          <w:rFonts w:cs="Times New Roman"/>
          <w:szCs w:val="28"/>
        </w:rPr>
        <w:t xml:space="preserve"> </w:t>
      </w:r>
      <w:r w:rsidR="000923FE" w:rsidRPr="00BC71E4">
        <w:rPr>
          <w:rFonts w:cs="Times New Roman"/>
          <w:bCs/>
          <w:szCs w:val="28"/>
        </w:rPr>
        <w:t>запрещает устанавливать требования к участникам закупок, приводящие к ограничению конкуренции</w:t>
      </w:r>
      <w:r>
        <w:rPr>
          <w:rFonts w:cs="Times New Roman"/>
          <w:bCs/>
          <w:szCs w:val="28"/>
        </w:rPr>
        <w:t>.</w:t>
      </w:r>
    </w:p>
    <w:p w:rsidR="000923FE" w:rsidRPr="00BC71E4" w:rsidRDefault="000923FE" w:rsidP="008F11A3">
      <w:pPr>
        <w:spacing w:after="0" w:line="240" w:lineRule="auto"/>
        <w:ind w:firstLine="567"/>
        <w:jc w:val="both"/>
        <w:rPr>
          <w:rFonts w:cs="Times New Roman"/>
          <w:szCs w:val="28"/>
        </w:rPr>
      </w:pPr>
      <w:r w:rsidRPr="00BC71E4">
        <w:rPr>
          <w:rFonts w:cs="Times New Roman"/>
          <w:szCs w:val="28"/>
        </w:rPr>
        <w:t xml:space="preserve">При рассмотрении конкретной ситуации Минфин России указал, что законодательством Российской Федерации не предусмотрено обязательного наличия у организации, осуществляющей строительный контроль, собственной лаборатории, установление указанного требования к участникам закупки не соответствует требованиям </w:t>
      </w:r>
      <w:r w:rsidR="008F11A3">
        <w:rPr>
          <w:rFonts w:cs="Times New Roman"/>
          <w:szCs w:val="28"/>
        </w:rPr>
        <w:t>Федерального закона № 44-ФЗ;</w:t>
      </w:r>
    </w:p>
    <w:p w:rsidR="000923FE" w:rsidRPr="00BC71E4" w:rsidRDefault="008F11A3" w:rsidP="008F11A3">
      <w:pPr>
        <w:spacing w:after="0" w:line="240" w:lineRule="auto"/>
        <w:ind w:firstLine="567"/>
        <w:jc w:val="both"/>
        <w:rPr>
          <w:rFonts w:cs="Times New Roman"/>
          <w:szCs w:val="28"/>
        </w:rPr>
      </w:pPr>
      <w:proofErr w:type="gramStart"/>
      <w:r>
        <w:rPr>
          <w:rFonts w:cs="Times New Roman"/>
          <w:szCs w:val="28"/>
        </w:rPr>
        <w:t>- письмо Минфина России от 16.06.2017 №</w:t>
      </w:r>
      <w:r w:rsidR="000923FE" w:rsidRPr="00BC71E4">
        <w:rPr>
          <w:rFonts w:cs="Times New Roman"/>
          <w:szCs w:val="28"/>
        </w:rPr>
        <w:t xml:space="preserve"> 24-01-10/37713</w:t>
      </w:r>
      <w:r>
        <w:rPr>
          <w:rFonts w:cs="Times New Roman"/>
          <w:szCs w:val="28"/>
        </w:rPr>
        <w:t xml:space="preserve"> </w:t>
      </w:r>
      <w:r>
        <w:rPr>
          <w:rFonts w:cs="Times New Roman"/>
          <w:szCs w:val="28"/>
        </w:rPr>
        <w:br/>
        <w:t>«</w:t>
      </w:r>
      <w:r w:rsidR="000923FE" w:rsidRPr="00BC71E4">
        <w:rPr>
          <w:rFonts w:cs="Times New Roman"/>
          <w:szCs w:val="28"/>
        </w:rPr>
        <w:t>О применении положений Фед</w:t>
      </w:r>
      <w:r>
        <w:rPr>
          <w:rFonts w:cs="Times New Roman"/>
          <w:szCs w:val="28"/>
        </w:rPr>
        <w:t xml:space="preserve">ерального закона от 05.04.2013 № 44-ФЗ </w:t>
      </w:r>
      <w:r>
        <w:rPr>
          <w:rFonts w:cs="Times New Roman"/>
          <w:szCs w:val="28"/>
        </w:rPr>
        <w:br/>
        <w:t>«</w:t>
      </w:r>
      <w:r w:rsidR="000923FE" w:rsidRPr="00BC71E4">
        <w:rPr>
          <w:rFonts w:cs="Times New Roman"/>
          <w:szCs w:val="28"/>
        </w:rPr>
        <w:t>О контрактной системе в сфере закупок товаров, работ, услуг для обеспечения государственных и муниципальных нужд</w:t>
      </w:r>
      <w:r>
        <w:rPr>
          <w:rFonts w:cs="Times New Roman"/>
          <w:szCs w:val="28"/>
        </w:rPr>
        <w:t>»</w:t>
      </w:r>
      <w:r w:rsidR="000923FE" w:rsidRPr="00BC71E4">
        <w:rPr>
          <w:rFonts w:cs="Times New Roman"/>
          <w:szCs w:val="28"/>
        </w:rPr>
        <w:t xml:space="preserve"> в части обоснования начально</w:t>
      </w:r>
      <w:r>
        <w:rPr>
          <w:rFonts w:cs="Times New Roman"/>
          <w:szCs w:val="28"/>
        </w:rPr>
        <w:t xml:space="preserve">й (максимальной) цены контракта», в котором </w:t>
      </w:r>
      <w:r w:rsidR="000923FE" w:rsidRPr="00BC71E4">
        <w:rPr>
          <w:rFonts w:cs="Times New Roman"/>
          <w:bCs/>
          <w:szCs w:val="28"/>
        </w:rPr>
        <w:t xml:space="preserve">Минфин России разъяснил применение метода сопоставимых рыночных цен (анализа рынка) при обосновании </w:t>
      </w:r>
      <w:r w:rsidRPr="008F11A3">
        <w:rPr>
          <w:rFonts w:cs="Times New Roman"/>
          <w:bCs/>
          <w:szCs w:val="28"/>
        </w:rPr>
        <w:t>начальной (максимальной) цены контракта</w:t>
      </w:r>
      <w:r w:rsidR="000923FE" w:rsidRPr="00BC71E4">
        <w:rPr>
          <w:rFonts w:cs="Times New Roman"/>
          <w:bCs/>
          <w:szCs w:val="28"/>
        </w:rPr>
        <w:t xml:space="preserve"> в соответствии с </w:t>
      </w:r>
      <w:r>
        <w:rPr>
          <w:rFonts w:cs="Times New Roman"/>
          <w:bCs/>
          <w:szCs w:val="28"/>
        </w:rPr>
        <w:t>Федеральным законом</w:t>
      </w:r>
      <w:proofErr w:type="gramEnd"/>
      <w:r>
        <w:rPr>
          <w:rFonts w:cs="Times New Roman"/>
          <w:bCs/>
          <w:szCs w:val="28"/>
        </w:rPr>
        <w:t xml:space="preserve"> № 44-ФЗ.</w:t>
      </w:r>
    </w:p>
    <w:p w:rsidR="000923FE" w:rsidRPr="00BC71E4" w:rsidRDefault="000923FE" w:rsidP="0007030D">
      <w:pPr>
        <w:spacing w:after="0" w:line="240" w:lineRule="auto"/>
        <w:ind w:firstLine="567"/>
        <w:jc w:val="both"/>
        <w:rPr>
          <w:rFonts w:cs="Times New Roman"/>
          <w:szCs w:val="28"/>
        </w:rPr>
      </w:pPr>
      <w:r w:rsidRPr="00BC71E4">
        <w:rPr>
          <w:rFonts w:cs="Times New Roman"/>
          <w:szCs w:val="28"/>
        </w:rPr>
        <w:t>Заказчик вправе направить запросы о предоставлении ценовой информации не менее пяти поставщикам (подрядчикам, исполнителям) и воспользоваться информацией, полученной по такому запросу не менее чем от трех поставщиков (подрядчиков, исполнителей).</w:t>
      </w:r>
    </w:p>
    <w:p w:rsidR="000923FE" w:rsidRPr="00BC71E4" w:rsidRDefault="000923FE" w:rsidP="008F11A3">
      <w:pPr>
        <w:spacing w:after="0" w:line="240" w:lineRule="auto"/>
        <w:ind w:firstLine="567"/>
        <w:jc w:val="both"/>
        <w:rPr>
          <w:rFonts w:cs="Times New Roman"/>
          <w:szCs w:val="28"/>
        </w:rPr>
      </w:pPr>
      <w:r w:rsidRPr="00BC71E4">
        <w:rPr>
          <w:rFonts w:cs="Times New Roman"/>
          <w:szCs w:val="28"/>
        </w:rPr>
        <w:t xml:space="preserve">Отмечено также, что поскольку цена заключаемого контракта ограничивается пределами лимитов бюджетных обязательств, заказчик вправе указать цену меньшую, чем в представленном обосновании </w:t>
      </w:r>
      <w:r w:rsidR="008F11A3" w:rsidRPr="008F11A3">
        <w:rPr>
          <w:rFonts w:cs="Times New Roman"/>
          <w:szCs w:val="28"/>
        </w:rPr>
        <w:t>начальной (максимальной) цены контракта</w:t>
      </w:r>
      <w:r w:rsidRPr="00BC71E4">
        <w:rPr>
          <w:rFonts w:cs="Times New Roman"/>
          <w:szCs w:val="28"/>
        </w:rPr>
        <w:t xml:space="preserve"> (в том числе полученной по результатам трех коммерческих предложений), и соответствующую выделенным лимитам бюджетных обязательств.</w:t>
      </w:r>
    </w:p>
    <w:p w:rsidR="000923FE" w:rsidRPr="00BC71E4" w:rsidRDefault="008F11A3" w:rsidP="008F11A3">
      <w:pPr>
        <w:spacing w:after="0" w:line="240" w:lineRule="auto"/>
        <w:ind w:firstLine="567"/>
        <w:jc w:val="both"/>
        <w:rPr>
          <w:rFonts w:cs="Times New Roman"/>
          <w:szCs w:val="28"/>
        </w:rPr>
      </w:pPr>
      <w:r>
        <w:rPr>
          <w:rFonts w:cs="Times New Roman"/>
          <w:szCs w:val="28"/>
        </w:rPr>
        <w:t>- письмо Минфина России от 16.06.2017 №</w:t>
      </w:r>
      <w:r w:rsidR="000923FE" w:rsidRPr="00BC71E4">
        <w:rPr>
          <w:rFonts w:cs="Times New Roman"/>
          <w:szCs w:val="28"/>
        </w:rPr>
        <w:t xml:space="preserve"> 24-02-06/37730</w:t>
      </w:r>
      <w:r>
        <w:rPr>
          <w:rFonts w:cs="Times New Roman"/>
          <w:szCs w:val="28"/>
        </w:rPr>
        <w:t xml:space="preserve"> </w:t>
      </w:r>
      <w:r>
        <w:rPr>
          <w:rFonts w:cs="Times New Roman"/>
          <w:szCs w:val="28"/>
        </w:rPr>
        <w:br/>
        <w:t xml:space="preserve">«О рассмотрении обращения», разъясняющее, что </w:t>
      </w:r>
      <w:r>
        <w:rPr>
          <w:rFonts w:cs="Times New Roman"/>
          <w:bCs/>
          <w:szCs w:val="28"/>
        </w:rPr>
        <w:t xml:space="preserve">Федеральный закон </w:t>
      </w:r>
      <w:r>
        <w:rPr>
          <w:rFonts w:cs="Times New Roman"/>
          <w:bCs/>
          <w:szCs w:val="28"/>
        </w:rPr>
        <w:br/>
        <w:t>№ 44-ФЗ</w:t>
      </w:r>
      <w:r w:rsidR="000923FE" w:rsidRPr="00BC71E4">
        <w:rPr>
          <w:rFonts w:cs="Times New Roman"/>
          <w:bCs/>
          <w:szCs w:val="28"/>
        </w:rPr>
        <w:t xml:space="preserve"> не запрещает использование заказчиком при обосновании </w:t>
      </w:r>
      <w:r w:rsidRPr="008F11A3">
        <w:rPr>
          <w:rFonts w:cs="Times New Roman"/>
          <w:bCs/>
          <w:szCs w:val="28"/>
        </w:rPr>
        <w:t>начальной (максимальной) цены контракта</w:t>
      </w:r>
      <w:r w:rsidR="000923FE" w:rsidRPr="00BC71E4">
        <w:rPr>
          <w:rFonts w:cs="Times New Roman"/>
          <w:bCs/>
          <w:szCs w:val="28"/>
        </w:rPr>
        <w:t xml:space="preserve"> иных методов, не указанных в законе</w:t>
      </w:r>
      <w:bookmarkStart w:id="2" w:name="Par686"/>
      <w:bookmarkEnd w:id="2"/>
      <w:r>
        <w:rPr>
          <w:rFonts w:cs="Times New Roman"/>
          <w:bCs/>
          <w:szCs w:val="28"/>
        </w:rPr>
        <w:t>;</w:t>
      </w:r>
      <w:bookmarkStart w:id="3" w:name="Par879"/>
      <w:bookmarkEnd w:id="3"/>
    </w:p>
    <w:p w:rsidR="00D74763" w:rsidRPr="00BC71E4" w:rsidRDefault="008F11A3" w:rsidP="008F11A3">
      <w:pPr>
        <w:spacing w:after="0" w:line="240" w:lineRule="auto"/>
        <w:ind w:firstLine="567"/>
        <w:jc w:val="both"/>
        <w:rPr>
          <w:rFonts w:cs="Times New Roman"/>
          <w:szCs w:val="28"/>
        </w:rPr>
      </w:pPr>
      <w:proofErr w:type="gramStart"/>
      <w:r>
        <w:rPr>
          <w:rFonts w:cs="Times New Roman"/>
          <w:szCs w:val="28"/>
        </w:rPr>
        <w:t>- письмо Минфина России №</w:t>
      </w:r>
      <w:r w:rsidR="00D74763" w:rsidRPr="00BC71E4">
        <w:rPr>
          <w:rFonts w:cs="Times New Roman"/>
          <w:szCs w:val="28"/>
        </w:rPr>
        <w:t xml:space="preserve"> 24-04-0</w:t>
      </w:r>
      <w:r>
        <w:rPr>
          <w:rFonts w:cs="Times New Roman"/>
          <w:szCs w:val="28"/>
        </w:rPr>
        <w:t xml:space="preserve">1/ВН-28711, ФАС России </w:t>
      </w:r>
      <w:r>
        <w:rPr>
          <w:rFonts w:cs="Times New Roman"/>
          <w:szCs w:val="28"/>
        </w:rPr>
        <w:br/>
        <w:t>№</w:t>
      </w:r>
      <w:r w:rsidR="00D74763" w:rsidRPr="00BC71E4">
        <w:rPr>
          <w:rFonts w:cs="Times New Roman"/>
          <w:szCs w:val="28"/>
        </w:rPr>
        <w:t xml:space="preserve"> РП/43555/17 от 28.06.2017</w:t>
      </w:r>
      <w:r>
        <w:rPr>
          <w:rFonts w:cs="Times New Roman"/>
          <w:szCs w:val="28"/>
        </w:rPr>
        <w:t xml:space="preserve"> «</w:t>
      </w:r>
      <w:r w:rsidR="00D74763" w:rsidRPr="00BC71E4">
        <w:rPr>
          <w:rFonts w:cs="Times New Roman"/>
          <w:szCs w:val="28"/>
        </w:rPr>
        <w:t>О позиции Минфина России и ФАС России по вопросу применения Федеральн</w:t>
      </w:r>
      <w:r>
        <w:rPr>
          <w:rFonts w:cs="Times New Roman"/>
          <w:szCs w:val="28"/>
        </w:rPr>
        <w:t>ого закона от 5 апреля 2013 г. № 44-ФЗ «</w:t>
      </w:r>
      <w:r w:rsidR="00D74763" w:rsidRPr="00BC71E4">
        <w:rPr>
          <w:rFonts w:cs="Times New Roman"/>
          <w:szCs w:val="28"/>
        </w:rPr>
        <w:t>О контрактной системе в сфере закупок товаров, работ, услуг для обеспечения государственных и м</w:t>
      </w:r>
      <w:r>
        <w:rPr>
          <w:rFonts w:cs="Times New Roman"/>
          <w:szCs w:val="28"/>
        </w:rPr>
        <w:t>униципальных нужд»</w:t>
      </w:r>
      <w:r w:rsidR="00D74763" w:rsidRPr="00BC71E4">
        <w:rPr>
          <w:rFonts w:cs="Times New Roman"/>
          <w:szCs w:val="28"/>
        </w:rPr>
        <w:t xml:space="preserve"> при заключении договоров аренды земельных участков, находящихся в государственн</w:t>
      </w:r>
      <w:r>
        <w:rPr>
          <w:rFonts w:cs="Times New Roman"/>
          <w:szCs w:val="28"/>
        </w:rPr>
        <w:t xml:space="preserve">ой, муниципальной собственности», указывающее, что </w:t>
      </w:r>
      <w:r>
        <w:rPr>
          <w:rFonts w:cs="Times New Roman"/>
          <w:bCs/>
          <w:szCs w:val="28"/>
        </w:rPr>
        <w:t>д</w:t>
      </w:r>
      <w:r w:rsidR="00D74763" w:rsidRPr="00BC71E4">
        <w:rPr>
          <w:rFonts w:cs="Times New Roman"/>
          <w:bCs/>
          <w:szCs w:val="28"/>
        </w:rPr>
        <w:t>оговор аренды</w:t>
      </w:r>
      <w:proofErr w:type="gramEnd"/>
      <w:r w:rsidR="00D74763" w:rsidRPr="00BC71E4">
        <w:rPr>
          <w:rFonts w:cs="Times New Roman"/>
          <w:bCs/>
          <w:szCs w:val="28"/>
        </w:rPr>
        <w:t xml:space="preserve"> земельного участка, находящегося в государственной собственности, на </w:t>
      </w:r>
      <w:r w:rsidR="00D74763" w:rsidRPr="00BC71E4">
        <w:rPr>
          <w:rFonts w:cs="Times New Roman"/>
          <w:bCs/>
          <w:szCs w:val="28"/>
        </w:rPr>
        <w:lastRenderedPageBreak/>
        <w:t>котором расположены здания, принадлежащие заказчику на праве собственности, заключается без применения конкурентных способов определения поставщика</w:t>
      </w:r>
    </w:p>
    <w:p w:rsidR="00D74763" w:rsidRPr="00BC71E4" w:rsidRDefault="00D74763" w:rsidP="0007030D">
      <w:pPr>
        <w:spacing w:after="0" w:line="240" w:lineRule="auto"/>
        <w:ind w:firstLine="567"/>
        <w:jc w:val="both"/>
        <w:rPr>
          <w:rFonts w:cs="Times New Roman"/>
          <w:szCs w:val="28"/>
        </w:rPr>
      </w:pPr>
      <w:proofErr w:type="gramStart"/>
      <w:r w:rsidRPr="00BC71E4">
        <w:rPr>
          <w:rFonts w:cs="Times New Roman"/>
          <w:szCs w:val="28"/>
        </w:rPr>
        <w:t>По мнению Минфина России и ФАС России, в связи с тем, что исполнительные органы государственной власти или органы местного самоуправления наделены исключительными полномочиями по предоставлению земельных участков, находящихся соответственно в государственной или муниципальной собственности, заказчики (в том числе унитарные предприятия) вправе заключить с указанными органами договор аренды земельного участка, который находится в государственной, муниципальной собственности и на котором расположены здания</w:t>
      </w:r>
      <w:proofErr w:type="gramEnd"/>
      <w:r w:rsidRPr="00BC71E4">
        <w:rPr>
          <w:rFonts w:cs="Times New Roman"/>
          <w:szCs w:val="28"/>
        </w:rPr>
        <w:t>, сооружения, принадлежащие заказчику на праве собственности, хозяйственного управления, оперативного управления, без применения конкурентных способов определения поставщика (подрядчика, исполнителя).</w:t>
      </w:r>
    </w:p>
    <w:p w:rsidR="008F11A3" w:rsidRDefault="00D74763" w:rsidP="008F11A3">
      <w:pPr>
        <w:spacing w:after="0" w:line="240" w:lineRule="auto"/>
        <w:ind w:firstLine="567"/>
        <w:jc w:val="both"/>
        <w:rPr>
          <w:rFonts w:cs="Times New Roman"/>
          <w:szCs w:val="28"/>
        </w:rPr>
      </w:pPr>
      <w:r w:rsidRPr="00BC71E4">
        <w:rPr>
          <w:rFonts w:cs="Times New Roman"/>
          <w:szCs w:val="28"/>
        </w:rPr>
        <w:t xml:space="preserve">В этом случае при осуществлении закупки у единственного поставщика (подрядчика, исполнителя) заказчик размещает в единой информационной системе в сфере закупок извещение об осуществлении такой закупки не </w:t>
      </w:r>
      <w:proofErr w:type="gramStart"/>
      <w:r w:rsidRPr="00BC71E4">
        <w:rPr>
          <w:rFonts w:cs="Times New Roman"/>
          <w:szCs w:val="28"/>
        </w:rPr>
        <w:t>позднее</w:t>
      </w:r>
      <w:proofErr w:type="gramEnd"/>
      <w:r w:rsidRPr="00BC71E4">
        <w:rPr>
          <w:rFonts w:cs="Times New Roman"/>
          <w:szCs w:val="28"/>
        </w:rPr>
        <w:t xml:space="preserve"> чем за 5 дней до даты заключения контракта. Кроме того, заказчик обязан уведомить в срок не позднее одного рабочего дня </w:t>
      </w:r>
      <w:proofErr w:type="gramStart"/>
      <w:r w:rsidRPr="00BC71E4">
        <w:rPr>
          <w:rFonts w:cs="Times New Roman"/>
          <w:szCs w:val="28"/>
        </w:rPr>
        <w:t>с даты заключения</w:t>
      </w:r>
      <w:proofErr w:type="gramEnd"/>
      <w:r w:rsidRPr="00BC71E4">
        <w:rPr>
          <w:rFonts w:cs="Times New Roman"/>
          <w:szCs w:val="28"/>
        </w:rPr>
        <w:t xml:space="preserve"> контракта контрольный орган в сфере закупок о такой закупке. К уведомлению прилагается копия заключенного контракт</w:t>
      </w:r>
      <w:r w:rsidR="008F11A3">
        <w:rPr>
          <w:rFonts w:cs="Times New Roman"/>
          <w:szCs w:val="28"/>
        </w:rPr>
        <w:t>а с обоснованием его заключения;</w:t>
      </w:r>
      <w:bookmarkStart w:id="4" w:name="Par570"/>
      <w:bookmarkEnd w:id="4"/>
    </w:p>
    <w:p w:rsidR="008F11A3" w:rsidRDefault="00332CC5" w:rsidP="008F11A3">
      <w:pPr>
        <w:spacing w:after="0" w:line="240" w:lineRule="auto"/>
        <w:ind w:firstLine="567"/>
        <w:jc w:val="both"/>
        <w:rPr>
          <w:rFonts w:cs="Times New Roman"/>
          <w:szCs w:val="28"/>
        </w:rPr>
      </w:pPr>
      <w:r w:rsidRPr="00332CC5">
        <w:rPr>
          <w:rFonts w:cs="Times New Roman"/>
          <w:szCs w:val="28"/>
        </w:rPr>
        <w:t xml:space="preserve">- письмо Минкультуры России от 15.06.2017 № 172-01.1-39-НМ </w:t>
      </w:r>
      <w:r w:rsidRPr="00332CC5">
        <w:rPr>
          <w:rFonts w:cs="Times New Roman"/>
          <w:szCs w:val="28"/>
        </w:rPr>
        <w:br/>
        <w:t xml:space="preserve">«О направлении Рекомендаций по переводу работников государственных (муниципальных) учреждений культуры на «эффективный контракт»». </w:t>
      </w:r>
    </w:p>
    <w:p w:rsidR="008F11A3" w:rsidRDefault="00332CC5" w:rsidP="008F11A3">
      <w:pPr>
        <w:spacing w:after="0" w:line="240" w:lineRule="auto"/>
        <w:ind w:firstLine="567"/>
        <w:jc w:val="both"/>
        <w:rPr>
          <w:rFonts w:cs="Times New Roman"/>
          <w:szCs w:val="28"/>
        </w:rPr>
      </w:pPr>
      <w:proofErr w:type="gramStart"/>
      <w:r w:rsidRPr="00332CC5">
        <w:rPr>
          <w:rFonts w:cs="Times New Roman"/>
          <w:szCs w:val="28"/>
        </w:rPr>
        <w:t>В основе «эффективного контракта» заложена совокупность конкретизации в трудовом договоре должностных обязанностей работника по занимаемой должности, условий оплаты труда, показателей и критериев оценки эффективности его деятельности для назначения стимулирующих выплат, способствующих повышению мотивации работника к добросовестному исполнению работы за счет обеспечения соответствия оплаты труда качеству оказания ими услуг (выполнения работ), что является особенностью «эффективного контракта» и отличает его от обычного</w:t>
      </w:r>
      <w:proofErr w:type="gramEnd"/>
      <w:r w:rsidRPr="00332CC5">
        <w:rPr>
          <w:rFonts w:cs="Times New Roman"/>
          <w:szCs w:val="28"/>
        </w:rPr>
        <w:t xml:space="preserve"> трудового договора.</w:t>
      </w:r>
    </w:p>
    <w:p w:rsidR="008F11A3" w:rsidRDefault="00332CC5" w:rsidP="008F11A3">
      <w:pPr>
        <w:spacing w:after="0" w:line="240" w:lineRule="auto"/>
        <w:ind w:firstLine="567"/>
        <w:jc w:val="both"/>
        <w:rPr>
          <w:rFonts w:cs="Times New Roman"/>
          <w:szCs w:val="28"/>
        </w:rPr>
      </w:pPr>
      <w:r w:rsidRPr="00332CC5">
        <w:rPr>
          <w:rFonts w:cs="Times New Roman"/>
          <w:szCs w:val="28"/>
        </w:rPr>
        <w:t>Письмо содержит названные Рекомендации и  иной информативный материал по данной теме. В приложении приводится методология условий оплаты труда, определяемых в «эффективном контракте» работника государственного (муниципального) учреждения культуры.</w:t>
      </w:r>
    </w:p>
    <w:p w:rsidR="00332CC5" w:rsidRPr="00332CC5" w:rsidRDefault="00332CC5" w:rsidP="008F11A3">
      <w:pPr>
        <w:spacing w:after="0" w:line="240" w:lineRule="auto"/>
        <w:ind w:firstLine="567"/>
        <w:jc w:val="both"/>
        <w:rPr>
          <w:rFonts w:cs="Times New Roman"/>
          <w:szCs w:val="28"/>
        </w:rPr>
      </w:pPr>
      <w:r w:rsidRPr="00332CC5">
        <w:rPr>
          <w:rFonts w:cs="Times New Roman"/>
          <w:szCs w:val="28"/>
        </w:rPr>
        <w:t>Работы по переводу на «эффективный контракт» всех работников учреждений культуры планируется завершить в 2017 году.</w:t>
      </w:r>
    </w:p>
    <w:p w:rsidR="007F1F73" w:rsidRPr="00BC71E4" w:rsidRDefault="007F1F73" w:rsidP="00A43354">
      <w:pPr>
        <w:spacing w:after="0" w:line="240" w:lineRule="auto"/>
        <w:jc w:val="both"/>
        <w:rPr>
          <w:rFonts w:cs="Times New Roman"/>
          <w:szCs w:val="28"/>
        </w:rPr>
      </w:pPr>
    </w:p>
    <w:p w:rsidR="0019283C" w:rsidRPr="00BC71E4" w:rsidRDefault="0019283C" w:rsidP="0007030D">
      <w:pPr>
        <w:spacing w:after="0" w:line="240" w:lineRule="auto"/>
        <w:ind w:firstLine="567"/>
        <w:jc w:val="both"/>
        <w:rPr>
          <w:rFonts w:cs="Times New Roman"/>
          <w:szCs w:val="28"/>
        </w:rPr>
      </w:pPr>
    </w:p>
    <w:sectPr w:rsidR="0019283C" w:rsidRPr="00BC71E4" w:rsidSect="005506B1">
      <w:headerReference w:type="default" r:id="rId17"/>
      <w:pgSz w:w="11905" w:h="16838"/>
      <w:pgMar w:top="1134" w:right="850"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EF5" w:rsidRDefault="005C5EF5" w:rsidP="005506B1">
      <w:pPr>
        <w:spacing w:after="0" w:line="240" w:lineRule="auto"/>
      </w:pPr>
      <w:r>
        <w:separator/>
      </w:r>
    </w:p>
  </w:endnote>
  <w:endnote w:type="continuationSeparator" w:id="0">
    <w:p w:rsidR="005C5EF5" w:rsidRDefault="005C5EF5" w:rsidP="0055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EF5" w:rsidRDefault="005C5EF5" w:rsidP="005506B1">
      <w:pPr>
        <w:spacing w:after="0" w:line="240" w:lineRule="auto"/>
      </w:pPr>
      <w:r>
        <w:separator/>
      </w:r>
    </w:p>
  </w:footnote>
  <w:footnote w:type="continuationSeparator" w:id="0">
    <w:p w:rsidR="005C5EF5" w:rsidRDefault="005C5EF5" w:rsidP="00550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803619"/>
      <w:docPartObj>
        <w:docPartGallery w:val="Page Numbers (Top of Page)"/>
        <w:docPartUnique/>
      </w:docPartObj>
    </w:sdtPr>
    <w:sdtEndPr/>
    <w:sdtContent>
      <w:p w:rsidR="005506B1" w:rsidRDefault="005506B1">
        <w:pPr>
          <w:pStyle w:val="a4"/>
          <w:jc w:val="center"/>
        </w:pPr>
      </w:p>
      <w:p w:rsidR="005506B1" w:rsidRDefault="005506B1">
        <w:pPr>
          <w:pStyle w:val="a4"/>
          <w:jc w:val="center"/>
        </w:pPr>
        <w:r>
          <w:fldChar w:fldCharType="begin"/>
        </w:r>
        <w:r>
          <w:instrText>PAGE   \* MERGEFORMAT</w:instrText>
        </w:r>
        <w:r>
          <w:fldChar w:fldCharType="separate"/>
        </w:r>
        <w:r w:rsidR="002E65BF">
          <w:rPr>
            <w:noProof/>
          </w:rPr>
          <w:t>19</w:t>
        </w:r>
        <w:r>
          <w:fldChar w:fldCharType="end"/>
        </w:r>
      </w:p>
    </w:sdtContent>
  </w:sdt>
  <w:p w:rsidR="005506B1" w:rsidRDefault="005506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65"/>
    <w:rsid w:val="00003C9F"/>
    <w:rsid w:val="000059D1"/>
    <w:rsid w:val="00046EE2"/>
    <w:rsid w:val="0005047E"/>
    <w:rsid w:val="0007030D"/>
    <w:rsid w:val="000923FE"/>
    <w:rsid w:val="000D29C1"/>
    <w:rsid w:val="001137B9"/>
    <w:rsid w:val="001415EF"/>
    <w:rsid w:val="00162650"/>
    <w:rsid w:val="0018096E"/>
    <w:rsid w:val="0019283C"/>
    <w:rsid w:val="001D455E"/>
    <w:rsid w:val="001D72BB"/>
    <w:rsid w:val="001E25AE"/>
    <w:rsid w:val="001E2C68"/>
    <w:rsid w:val="002005BB"/>
    <w:rsid w:val="00274E4F"/>
    <w:rsid w:val="002A7B2F"/>
    <w:rsid w:val="002E65BF"/>
    <w:rsid w:val="00332CC5"/>
    <w:rsid w:val="003B11EA"/>
    <w:rsid w:val="004031C1"/>
    <w:rsid w:val="00413FEF"/>
    <w:rsid w:val="004218F4"/>
    <w:rsid w:val="00440D65"/>
    <w:rsid w:val="004713C5"/>
    <w:rsid w:val="00485F5F"/>
    <w:rsid w:val="0049711B"/>
    <w:rsid w:val="004D68F7"/>
    <w:rsid w:val="004E235E"/>
    <w:rsid w:val="005359B4"/>
    <w:rsid w:val="00535A17"/>
    <w:rsid w:val="005506B1"/>
    <w:rsid w:val="0058275D"/>
    <w:rsid w:val="00596D86"/>
    <w:rsid w:val="005A4D2C"/>
    <w:rsid w:val="005C5EF5"/>
    <w:rsid w:val="00605A46"/>
    <w:rsid w:val="00644D37"/>
    <w:rsid w:val="006623D7"/>
    <w:rsid w:val="006814E8"/>
    <w:rsid w:val="006904C3"/>
    <w:rsid w:val="00693B73"/>
    <w:rsid w:val="00694EDE"/>
    <w:rsid w:val="00704A1C"/>
    <w:rsid w:val="00710453"/>
    <w:rsid w:val="0078797F"/>
    <w:rsid w:val="007A73D6"/>
    <w:rsid w:val="007C2A2A"/>
    <w:rsid w:val="007C5C9D"/>
    <w:rsid w:val="007E1989"/>
    <w:rsid w:val="007F1F73"/>
    <w:rsid w:val="008419CB"/>
    <w:rsid w:val="008E2C66"/>
    <w:rsid w:val="008E653D"/>
    <w:rsid w:val="008F11A3"/>
    <w:rsid w:val="009467B4"/>
    <w:rsid w:val="0096498E"/>
    <w:rsid w:val="009738E7"/>
    <w:rsid w:val="009D0C55"/>
    <w:rsid w:val="00A02F99"/>
    <w:rsid w:val="00A43354"/>
    <w:rsid w:val="00A70664"/>
    <w:rsid w:val="00AB0434"/>
    <w:rsid w:val="00AC2E43"/>
    <w:rsid w:val="00AD7593"/>
    <w:rsid w:val="00AE0CC5"/>
    <w:rsid w:val="00B80E9A"/>
    <w:rsid w:val="00B82E7C"/>
    <w:rsid w:val="00BA617F"/>
    <w:rsid w:val="00BC71E4"/>
    <w:rsid w:val="00BD159D"/>
    <w:rsid w:val="00C46F53"/>
    <w:rsid w:val="00C508E4"/>
    <w:rsid w:val="00CC042F"/>
    <w:rsid w:val="00CE3763"/>
    <w:rsid w:val="00D11224"/>
    <w:rsid w:val="00D22EF9"/>
    <w:rsid w:val="00D5557B"/>
    <w:rsid w:val="00D74763"/>
    <w:rsid w:val="00DC39B4"/>
    <w:rsid w:val="00DD0977"/>
    <w:rsid w:val="00E079B8"/>
    <w:rsid w:val="00E758F6"/>
    <w:rsid w:val="00F551FB"/>
    <w:rsid w:val="00F55208"/>
    <w:rsid w:val="00F80FD0"/>
    <w:rsid w:val="00F92A30"/>
    <w:rsid w:val="00FD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58F6"/>
    <w:rPr>
      <w:color w:val="0000FF" w:themeColor="hyperlink"/>
      <w:u w:val="single"/>
    </w:rPr>
  </w:style>
  <w:style w:type="paragraph" w:customStyle="1" w:styleId="ConsPlusNormal">
    <w:name w:val="ConsPlusNormal"/>
    <w:rsid w:val="007F1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F1F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F1F7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7F1F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F1F7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7F1F7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7F1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7F1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7F1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oclink">
    <w:name w:val="doc_link"/>
    <w:basedOn w:val="a"/>
    <w:rsid w:val="00AC2E43"/>
    <w:pPr>
      <w:spacing w:before="100" w:beforeAutospacing="1" w:after="100" w:afterAutospacing="1" w:line="240" w:lineRule="auto"/>
    </w:pPr>
    <w:rPr>
      <w:rFonts w:eastAsiaTheme="minorEastAsia" w:cs="Times New Roman"/>
      <w:sz w:val="24"/>
      <w:szCs w:val="24"/>
      <w:lang w:eastAsia="ru-RU"/>
    </w:rPr>
  </w:style>
  <w:style w:type="paragraph" w:styleId="a4">
    <w:name w:val="header"/>
    <w:basedOn w:val="a"/>
    <w:link w:val="a5"/>
    <w:uiPriority w:val="99"/>
    <w:unhideWhenUsed/>
    <w:rsid w:val="005506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06B1"/>
  </w:style>
  <w:style w:type="paragraph" w:styleId="a6">
    <w:name w:val="footer"/>
    <w:basedOn w:val="a"/>
    <w:link w:val="a7"/>
    <w:uiPriority w:val="99"/>
    <w:unhideWhenUsed/>
    <w:rsid w:val="005506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0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58F6"/>
    <w:rPr>
      <w:color w:val="0000FF" w:themeColor="hyperlink"/>
      <w:u w:val="single"/>
    </w:rPr>
  </w:style>
  <w:style w:type="paragraph" w:customStyle="1" w:styleId="ConsPlusNormal">
    <w:name w:val="ConsPlusNormal"/>
    <w:rsid w:val="007F1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F1F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F1F7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7F1F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F1F7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7F1F7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7F1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7F1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7F1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oclink">
    <w:name w:val="doc_link"/>
    <w:basedOn w:val="a"/>
    <w:rsid w:val="00AC2E43"/>
    <w:pPr>
      <w:spacing w:before="100" w:beforeAutospacing="1" w:after="100" w:afterAutospacing="1" w:line="240" w:lineRule="auto"/>
    </w:pPr>
    <w:rPr>
      <w:rFonts w:eastAsiaTheme="minorEastAsia" w:cs="Times New Roman"/>
      <w:sz w:val="24"/>
      <w:szCs w:val="24"/>
      <w:lang w:eastAsia="ru-RU"/>
    </w:rPr>
  </w:style>
  <w:style w:type="paragraph" w:styleId="a4">
    <w:name w:val="header"/>
    <w:basedOn w:val="a"/>
    <w:link w:val="a5"/>
    <w:uiPriority w:val="99"/>
    <w:unhideWhenUsed/>
    <w:rsid w:val="005506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06B1"/>
  </w:style>
  <w:style w:type="paragraph" w:styleId="a6">
    <w:name w:val="footer"/>
    <w:basedOn w:val="a"/>
    <w:link w:val="a7"/>
    <w:uiPriority w:val="99"/>
    <w:unhideWhenUsed/>
    <w:rsid w:val="005506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65796">
      <w:bodyDiv w:val="1"/>
      <w:marLeft w:val="0"/>
      <w:marRight w:val="0"/>
      <w:marTop w:val="0"/>
      <w:marBottom w:val="0"/>
      <w:divBdr>
        <w:top w:val="none" w:sz="0" w:space="0" w:color="auto"/>
        <w:left w:val="none" w:sz="0" w:space="0" w:color="auto"/>
        <w:bottom w:val="none" w:sz="0" w:space="0" w:color="auto"/>
        <w:right w:val="none" w:sz="0" w:space="0" w:color="auto"/>
      </w:divBdr>
    </w:div>
    <w:div w:id="1806850957">
      <w:bodyDiv w:val="1"/>
      <w:marLeft w:val="0"/>
      <w:marRight w:val="0"/>
      <w:marTop w:val="0"/>
      <w:marBottom w:val="0"/>
      <w:divBdr>
        <w:top w:val="none" w:sz="0" w:space="0" w:color="auto"/>
        <w:left w:val="none" w:sz="0" w:space="0" w:color="auto"/>
        <w:bottom w:val="none" w:sz="0" w:space="0" w:color="auto"/>
        <w:right w:val="none" w:sz="0" w:space="0" w:color="auto"/>
      </w:divBdr>
    </w:div>
    <w:div w:id="18329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485AA7E584DE730D84F5B9C5B450B93A4B715A683933596027936A8AZ4X4G" TargetMode="External"/><Relationship Id="rId13" Type="http://schemas.openxmlformats.org/officeDocument/2006/relationships/hyperlink" Target="consultantplus://offline/ref=AA59BDA3E9DC2EAEAFB5CFF55EC52EACA7B09BD2D0B612C4BE9A55F6F0C2C8AACA0DD2652E7FCCAEUA35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2E89A75203326F1F15FCC4CAC82C28AA8E06AD1BCEC614CF26B5844B737EC17DDD27B20D3E18CB3P9y2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A59BDA3E9DC2EAEAFB5CFF55EC52EACA7B09BD2D0B612C4BE9A55F6F0C2C8AACA0DD2652E7CC4A9UA3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485AA7E584DE730D84F5B9C5B450B93A4B715A693833596027936A8AZ4X4G" TargetMode="External"/><Relationship Id="rId5" Type="http://schemas.openxmlformats.org/officeDocument/2006/relationships/webSettings" Target="webSettings.xml"/><Relationship Id="rId15" Type="http://schemas.openxmlformats.org/officeDocument/2006/relationships/hyperlink" Target="consultantplus://offline/ref=AA59BDA3E9DC2EAEAFB5CFF55EC52EACA7B09BD2D0B612C4BE9A55F6F0C2C8AACA0DD2652E7DCFADUA3BF" TargetMode="External"/><Relationship Id="rId10" Type="http://schemas.openxmlformats.org/officeDocument/2006/relationships/hyperlink" Target="consultantplus://offline/ref=FF485AA7E584DE730D84F5B9C5B450B93A4B715A623633596027936A8AZ4X4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F485AA7E584DE730D84F5B9C5B450B93A4B7159613033596027936A8AZ4X4G" TargetMode="External"/><Relationship Id="rId14" Type="http://schemas.openxmlformats.org/officeDocument/2006/relationships/hyperlink" Target="consultantplus://offline/ref=AA59BDA3E9DC2EAEAFB5CFF55EC52EACA7B09BD2D0B612C4BE9A55F6F0C2C8AACA0DD2652E7CC4AAUA3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5270-C6EA-4AF8-AE21-405A8837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19</Pages>
  <Words>7726</Words>
  <Characters>44042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Екатерина Евгеньевна</dc:creator>
  <cp:keywords/>
  <dc:description/>
  <cp:lastModifiedBy>Попова Екатерина Евгеньевна</cp:lastModifiedBy>
  <cp:revision>72</cp:revision>
  <dcterms:created xsi:type="dcterms:W3CDTF">2017-06-06T06:21:00Z</dcterms:created>
  <dcterms:modified xsi:type="dcterms:W3CDTF">2017-07-04T13:10:00Z</dcterms:modified>
</cp:coreProperties>
</file>